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5712B" w14:textId="77777777" w:rsidR="00376E60" w:rsidRDefault="00000000">
      <w:pPr>
        <w:pBdr>
          <w:top w:val="nil"/>
          <w:left w:val="nil"/>
          <w:bottom w:val="nil"/>
          <w:right w:val="nil"/>
          <w:between w:val="nil"/>
        </w:pBdr>
        <w:tabs>
          <w:tab w:val="center" w:pos="4680"/>
          <w:tab w:val="right" w:pos="9360"/>
          <w:tab w:val="left" w:pos="6946"/>
        </w:tabs>
        <w:spacing w:after="80"/>
        <w:rPr>
          <w:b/>
          <w:sz w:val="21"/>
          <w:szCs w:val="21"/>
        </w:rPr>
      </w:pPr>
      <w:r>
        <w:rPr>
          <w:b/>
          <w:sz w:val="21"/>
          <w:szCs w:val="21"/>
        </w:rPr>
        <w:tab/>
      </w:r>
      <w:r>
        <w:rPr>
          <w:noProof/>
        </w:rPr>
        <mc:AlternateContent>
          <mc:Choice Requires="wps">
            <w:drawing>
              <wp:anchor distT="0" distB="0" distL="114300" distR="114300" simplePos="0" relativeHeight="251658240" behindDoc="0" locked="0" layoutInCell="1" hidden="0" allowOverlap="1" wp14:anchorId="6935719B" wp14:editId="6935719C">
                <wp:simplePos x="0" y="0"/>
                <wp:positionH relativeFrom="column">
                  <wp:posOffset>-914399</wp:posOffset>
                </wp:positionH>
                <wp:positionV relativeFrom="paragraph">
                  <wp:posOffset>-1117599</wp:posOffset>
                </wp:positionV>
                <wp:extent cx="7607300" cy="165735"/>
                <wp:effectExtent l="0" t="0" r="0" b="0"/>
                <wp:wrapNone/>
                <wp:docPr id="1505799897" name="Rectangle 1505799897"/>
                <wp:cNvGraphicFramePr/>
                <a:graphic xmlns:a="http://schemas.openxmlformats.org/drawingml/2006/main">
                  <a:graphicData uri="http://schemas.microsoft.com/office/word/2010/wordprocessingShape">
                    <wps:wsp>
                      <wps:cNvSpPr/>
                      <wps:spPr>
                        <a:xfrm>
                          <a:off x="1561400" y="3716183"/>
                          <a:ext cx="7569200" cy="127635"/>
                        </a:xfrm>
                        <a:prstGeom prst="rect">
                          <a:avLst/>
                        </a:prstGeom>
                        <a:gradFill>
                          <a:gsLst>
                            <a:gs pos="0">
                              <a:srgbClr val="F91037">
                                <a:alpha val="80000"/>
                              </a:srgbClr>
                            </a:gs>
                            <a:gs pos="31000">
                              <a:srgbClr val="F91037"/>
                            </a:gs>
                            <a:gs pos="83000">
                              <a:srgbClr val="FD4B30">
                                <a:alpha val="80000"/>
                              </a:srgbClr>
                            </a:gs>
                            <a:gs pos="100000">
                              <a:srgbClr val="FD4B30">
                                <a:alpha val="80000"/>
                              </a:srgbClr>
                            </a:gs>
                          </a:gsLst>
                          <a:lin ang="0" scaled="0"/>
                        </a:gradFill>
                        <a:ln>
                          <a:noFill/>
                        </a:ln>
                      </wps:spPr>
                      <wps:txbx>
                        <w:txbxContent>
                          <w:p w14:paraId="693571B0" w14:textId="77777777" w:rsidR="00376E60" w:rsidRDefault="00376E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35719B" id="Rectangle 1505799897" o:spid="_x0000_s1026" style="position:absolute;margin-left:-1in;margin-top:-88pt;width:599pt;height:1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" fillcolor="#f91037" stroked="f">
                <v:fill opacity="52428f" color2="#fd4b30" o:opacity2="52428f" angle="90" colors="0 #f91037;20316f #f91037;54395f #fd4b30;1 #fd4b30" focus="100%" type="gradient">
                  <o:fill v:ext="view" type="gradientUnscaled"/>
                </v:fill>
                <v:textbox inset="2.53958mm,2.53958mm,2.53958mm,2.53958mm">
                  <w:txbxContent>
                    <w:p w14:paraId="693571B0" w14:textId="77777777" w:rsidR="00376E60" w:rsidRDefault="00376E60">
                      <w:pPr>
                        <w:spacing w:line="240" w:lineRule="auto"/>
                        <w:textDirection w:val="btLr"/>
                      </w:pPr>
                    </w:p>
                  </w:txbxContent>
                </v:textbox>
              </v:rect>
            </w:pict>
          </mc:Fallback>
        </mc:AlternateContent>
      </w:r>
    </w:p>
    <w:p w14:paraId="6935712C" w14:textId="77777777" w:rsidR="00376E60" w:rsidRDefault="00376E60">
      <w:pPr>
        <w:tabs>
          <w:tab w:val="center" w:pos="4680"/>
          <w:tab w:val="right" w:pos="9360"/>
          <w:tab w:val="left" w:pos="6946"/>
        </w:tabs>
        <w:spacing w:after="200" w:line="240" w:lineRule="auto"/>
        <w:rPr>
          <w:b/>
          <w:sz w:val="20"/>
          <w:szCs w:val="20"/>
        </w:rPr>
      </w:pPr>
      <w:bookmarkStart w:id="0" w:name="_heading=h.4c9kho56et6h" w:colFirst="0" w:colLast="0"/>
      <w:bookmarkEnd w:id="0"/>
    </w:p>
    <w:p w14:paraId="6935712D" w14:textId="77777777" w:rsidR="00376E60" w:rsidRDefault="00000000">
      <w:pPr>
        <w:tabs>
          <w:tab w:val="center" w:pos="4680"/>
          <w:tab w:val="right" w:pos="9360"/>
          <w:tab w:val="left" w:pos="6946"/>
        </w:tabs>
        <w:spacing w:after="200" w:line="240" w:lineRule="auto"/>
        <w:rPr>
          <w:i/>
          <w:sz w:val="18"/>
          <w:szCs w:val="18"/>
        </w:rPr>
      </w:pPr>
      <w:r>
        <w:rPr>
          <w:b/>
          <w:sz w:val="20"/>
          <w:szCs w:val="20"/>
        </w:rPr>
        <w:t>PARTIES AND EXECUTION</w:t>
      </w:r>
      <w:r>
        <w:rPr>
          <w:i/>
          <w:sz w:val="18"/>
          <w:szCs w:val="18"/>
        </w:rPr>
        <w:t xml:space="preserve"> </w:t>
      </w:r>
    </w:p>
    <w:tbl>
      <w:tblPr>
        <w:tblStyle w:val="af5"/>
        <w:tblW w:w="9209" w:type="dxa"/>
        <w:tblBorders>
          <w:top w:val="single" w:sz="4" w:space="0" w:color="000000"/>
          <w:left w:val="single" w:sz="4" w:space="0" w:color="000000"/>
          <w:bottom w:val="single" w:sz="4" w:space="0" w:color="000000"/>
          <w:right w:val="single" w:sz="4" w:space="0" w:color="000000"/>
          <w:insideH w:val="dotted" w:sz="4" w:space="0" w:color="BFBFBF"/>
          <w:insideV w:val="dotted" w:sz="4" w:space="0" w:color="BFBFBF"/>
        </w:tblBorders>
        <w:tblLayout w:type="fixed"/>
        <w:tblLook w:val="0400" w:firstRow="0" w:lastRow="0" w:firstColumn="0" w:lastColumn="0" w:noHBand="0" w:noVBand="1"/>
      </w:tblPr>
      <w:tblGrid>
        <w:gridCol w:w="4531"/>
        <w:gridCol w:w="4678"/>
      </w:tblGrid>
      <w:tr w:rsidR="00376E60" w14:paraId="69357131" w14:textId="77777777">
        <w:trPr>
          <w:trHeight w:val="395"/>
        </w:trPr>
        <w:tc>
          <w:tcPr>
            <w:tcW w:w="4531" w:type="dxa"/>
            <w:tcBorders>
              <w:top w:val="nil"/>
              <w:left w:val="nil"/>
              <w:bottom w:val="single" w:sz="4" w:space="0" w:color="D9D9D9"/>
            </w:tcBorders>
            <w:shd w:val="clear" w:color="auto" w:fill="F2F2F2"/>
            <w:vAlign w:val="center"/>
          </w:tcPr>
          <w:p w14:paraId="6935712F" w14:textId="77777777" w:rsidR="00376E60" w:rsidRDefault="00000000">
            <w:pPr>
              <w:rPr>
                <w:b/>
                <w:sz w:val="21"/>
                <w:szCs w:val="21"/>
              </w:rPr>
            </w:pPr>
            <w:r>
              <w:rPr>
                <w:b/>
                <w:sz w:val="21"/>
                <w:szCs w:val="21"/>
              </w:rPr>
              <w:t>Party 1</w:t>
            </w:r>
          </w:p>
        </w:tc>
        <w:tc>
          <w:tcPr>
            <w:tcW w:w="4678" w:type="dxa"/>
            <w:tcBorders>
              <w:top w:val="nil"/>
              <w:bottom w:val="single" w:sz="4" w:space="0" w:color="D9D9D9"/>
              <w:right w:val="nil"/>
            </w:tcBorders>
            <w:shd w:val="clear" w:color="auto" w:fill="F2F2F2"/>
            <w:vAlign w:val="center"/>
          </w:tcPr>
          <w:p w14:paraId="69357130" w14:textId="77777777" w:rsidR="00376E60" w:rsidRDefault="00000000">
            <w:pPr>
              <w:rPr>
                <w:sz w:val="21"/>
                <w:szCs w:val="21"/>
              </w:rPr>
            </w:pPr>
            <w:r>
              <w:rPr>
                <w:b/>
                <w:sz w:val="21"/>
                <w:szCs w:val="21"/>
              </w:rPr>
              <w:t xml:space="preserve">Party 2 </w:t>
            </w:r>
          </w:p>
        </w:tc>
      </w:tr>
      <w:tr w:rsidR="00376E60" w14:paraId="69357136" w14:textId="77777777">
        <w:trPr>
          <w:trHeight w:val="70"/>
        </w:trPr>
        <w:tc>
          <w:tcPr>
            <w:tcW w:w="4531" w:type="dxa"/>
            <w:tcBorders>
              <w:top w:val="single" w:sz="4" w:space="0" w:color="D9D9D9"/>
              <w:left w:val="nil"/>
              <w:bottom w:val="single" w:sz="4" w:space="0" w:color="F3F3F3"/>
              <w:right w:val="single" w:sz="4" w:space="0" w:color="F3F3F3"/>
            </w:tcBorders>
          </w:tcPr>
          <w:p w14:paraId="69357132" w14:textId="77777777" w:rsidR="00376E60" w:rsidRDefault="00000000">
            <w:pPr>
              <w:spacing w:before="120"/>
              <w:rPr>
                <w:sz w:val="21"/>
                <w:szCs w:val="21"/>
              </w:rPr>
            </w:pPr>
            <w:r>
              <w:rPr>
                <w:b/>
                <w:sz w:val="21"/>
                <w:szCs w:val="21"/>
              </w:rPr>
              <w:t>Entity details:</w:t>
            </w:r>
          </w:p>
          <w:p w14:paraId="69357133" w14:textId="77777777" w:rsidR="00376E60" w:rsidRDefault="00376E60">
            <w:pPr>
              <w:spacing w:before="120"/>
              <w:rPr>
                <w:b/>
                <w:sz w:val="21"/>
                <w:szCs w:val="21"/>
              </w:rPr>
            </w:pPr>
          </w:p>
        </w:tc>
        <w:tc>
          <w:tcPr>
            <w:tcW w:w="4678" w:type="dxa"/>
            <w:tcBorders>
              <w:top w:val="single" w:sz="4" w:space="0" w:color="D9D9D9"/>
              <w:left w:val="single" w:sz="4" w:space="0" w:color="F3F3F3"/>
              <w:bottom w:val="single" w:sz="4" w:space="0" w:color="F3F3F3"/>
              <w:right w:val="nil"/>
            </w:tcBorders>
          </w:tcPr>
          <w:p w14:paraId="69357134" w14:textId="7C7350BE" w:rsidR="00376E60" w:rsidRDefault="00000000">
            <w:pPr>
              <w:spacing w:before="120"/>
              <w:rPr>
                <w:sz w:val="21"/>
                <w:szCs w:val="21"/>
              </w:rPr>
            </w:pPr>
            <w:r>
              <w:rPr>
                <w:b/>
                <w:sz w:val="21"/>
                <w:szCs w:val="21"/>
              </w:rPr>
              <w:t>Entity details:</w:t>
            </w:r>
            <w:r w:rsidR="00334B81">
              <w:rPr>
                <w:b/>
                <w:sz w:val="21"/>
                <w:szCs w:val="21"/>
              </w:rPr>
              <w:t xml:space="preserve"> Entropy Data GmbH</w:t>
            </w:r>
          </w:p>
          <w:p w14:paraId="69357135" w14:textId="77777777" w:rsidR="00376E60" w:rsidRDefault="00376E60">
            <w:pPr>
              <w:spacing w:before="120"/>
              <w:rPr>
                <w:b/>
                <w:sz w:val="21"/>
                <w:szCs w:val="21"/>
              </w:rPr>
            </w:pPr>
          </w:p>
        </w:tc>
      </w:tr>
      <w:tr w:rsidR="00376E60" w14:paraId="6935713B" w14:textId="77777777">
        <w:trPr>
          <w:trHeight w:val="622"/>
        </w:trPr>
        <w:tc>
          <w:tcPr>
            <w:tcW w:w="4531" w:type="dxa"/>
            <w:tcBorders>
              <w:top w:val="single" w:sz="4" w:space="0" w:color="F3F3F3"/>
              <w:left w:val="nil"/>
              <w:bottom w:val="single" w:sz="4" w:space="0" w:color="F3F3F3"/>
              <w:right w:val="single" w:sz="4" w:space="0" w:color="F3F3F3"/>
            </w:tcBorders>
          </w:tcPr>
          <w:p w14:paraId="69357137" w14:textId="77777777" w:rsidR="00376E60" w:rsidRDefault="00000000">
            <w:pPr>
              <w:spacing w:before="120"/>
              <w:rPr>
                <w:sz w:val="21"/>
                <w:szCs w:val="21"/>
              </w:rPr>
            </w:pPr>
            <w:r>
              <w:rPr>
                <w:b/>
                <w:sz w:val="21"/>
                <w:szCs w:val="21"/>
              </w:rPr>
              <w:t>Signature:</w:t>
            </w:r>
          </w:p>
          <w:p w14:paraId="69357138" w14:textId="77777777" w:rsidR="00376E60" w:rsidRDefault="00376E60">
            <w:pPr>
              <w:spacing w:before="120"/>
              <w:rPr>
                <w:b/>
                <w:sz w:val="21"/>
                <w:szCs w:val="21"/>
              </w:rPr>
            </w:pPr>
          </w:p>
        </w:tc>
        <w:tc>
          <w:tcPr>
            <w:tcW w:w="4678" w:type="dxa"/>
            <w:tcBorders>
              <w:top w:val="single" w:sz="4" w:space="0" w:color="F3F3F3"/>
              <w:left w:val="single" w:sz="4" w:space="0" w:color="F3F3F3"/>
              <w:bottom w:val="single" w:sz="4" w:space="0" w:color="F3F3F3"/>
              <w:right w:val="nil"/>
            </w:tcBorders>
          </w:tcPr>
          <w:p w14:paraId="69357139" w14:textId="02F8A515" w:rsidR="00376E60" w:rsidRDefault="00000000">
            <w:pPr>
              <w:spacing w:before="120"/>
              <w:rPr>
                <w:sz w:val="21"/>
                <w:szCs w:val="21"/>
              </w:rPr>
            </w:pPr>
            <w:r>
              <w:rPr>
                <w:b/>
                <w:sz w:val="21"/>
                <w:szCs w:val="21"/>
              </w:rPr>
              <w:t>Signature:</w:t>
            </w:r>
          </w:p>
          <w:p w14:paraId="6935713A" w14:textId="77777777" w:rsidR="00376E60" w:rsidRDefault="00376E60">
            <w:pPr>
              <w:spacing w:before="120"/>
              <w:rPr>
                <w:b/>
                <w:sz w:val="21"/>
                <w:szCs w:val="21"/>
              </w:rPr>
            </w:pPr>
          </w:p>
        </w:tc>
      </w:tr>
      <w:tr w:rsidR="00376E60" w14:paraId="6935713E" w14:textId="77777777">
        <w:trPr>
          <w:trHeight w:val="527"/>
        </w:trPr>
        <w:tc>
          <w:tcPr>
            <w:tcW w:w="4531" w:type="dxa"/>
            <w:tcBorders>
              <w:top w:val="single" w:sz="4" w:space="0" w:color="F3F3F3"/>
              <w:left w:val="nil"/>
              <w:bottom w:val="single" w:sz="4" w:space="0" w:color="F3F3F3"/>
              <w:right w:val="single" w:sz="4" w:space="0" w:color="F3F3F3"/>
            </w:tcBorders>
          </w:tcPr>
          <w:p w14:paraId="6935713C" w14:textId="77777777" w:rsidR="00376E60" w:rsidRDefault="00000000">
            <w:pPr>
              <w:spacing w:before="120"/>
              <w:rPr>
                <w:sz w:val="21"/>
                <w:szCs w:val="21"/>
              </w:rPr>
            </w:pPr>
            <w:r>
              <w:rPr>
                <w:b/>
                <w:sz w:val="21"/>
                <w:szCs w:val="21"/>
              </w:rPr>
              <w:t xml:space="preserve">Name: </w:t>
            </w:r>
          </w:p>
        </w:tc>
        <w:tc>
          <w:tcPr>
            <w:tcW w:w="4678" w:type="dxa"/>
            <w:tcBorders>
              <w:top w:val="single" w:sz="4" w:space="0" w:color="F3F3F3"/>
              <w:left w:val="single" w:sz="4" w:space="0" w:color="F3F3F3"/>
              <w:bottom w:val="single" w:sz="4" w:space="0" w:color="F3F3F3"/>
              <w:right w:val="nil"/>
            </w:tcBorders>
          </w:tcPr>
          <w:p w14:paraId="6935713D" w14:textId="36D90373" w:rsidR="00376E60" w:rsidRDefault="00000000">
            <w:pPr>
              <w:spacing w:before="120"/>
              <w:rPr>
                <w:b/>
                <w:sz w:val="21"/>
                <w:szCs w:val="21"/>
              </w:rPr>
            </w:pPr>
            <w:r>
              <w:rPr>
                <w:b/>
                <w:sz w:val="21"/>
                <w:szCs w:val="21"/>
              </w:rPr>
              <w:t xml:space="preserve">Name: </w:t>
            </w:r>
            <w:r w:rsidR="00334B81">
              <w:rPr>
                <w:b/>
                <w:sz w:val="21"/>
                <w:szCs w:val="21"/>
              </w:rPr>
              <w:t>Simon Harrer</w:t>
            </w:r>
          </w:p>
        </w:tc>
      </w:tr>
      <w:tr w:rsidR="00376E60" w14:paraId="69357141" w14:textId="77777777">
        <w:trPr>
          <w:trHeight w:val="71"/>
        </w:trPr>
        <w:tc>
          <w:tcPr>
            <w:tcW w:w="4531" w:type="dxa"/>
            <w:tcBorders>
              <w:top w:val="single" w:sz="4" w:space="0" w:color="F3F3F3"/>
              <w:left w:val="nil"/>
              <w:bottom w:val="single" w:sz="4" w:space="0" w:color="F3F3F3"/>
              <w:right w:val="single" w:sz="4" w:space="0" w:color="F3F3F3"/>
            </w:tcBorders>
          </w:tcPr>
          <w:p w14:paraId="6935713F" w14:textId="77777777" w:rsidR="00376E60" w:rsidRDefault="00000000">
            <w:pPr>
              <w:spacing w:before="120"/>
              <w:rPr>
                <w:sz w:val="21"/>
                <w:szCs w:val="21"/>
              </w:rPr>
            </w:pPr>
            <w:r>
              <w:rPr>
                <w:b/>
                <w:sz w:val="21"/>
                <w:szCs w:val="21"/>
              </w:rPr>
              <w:t xml:space="preserve">Title: </w:t>
            </w:r>
          </w:p>
        </w:tc>
        <w:tc>
          <w:tcPr>
            <w:tcW w:w="4678" w:type="dxa"/>
            <w:tcBorders>
              <w:top w:val="single" w:sz="4" w:space="0" w:color="F3F3F3"/>
              <w:left w:val="single" w:sz="4" w:space="0" w:color="F3F3F3"/>
              <w:bottom w:val="single" w:sz="4" w:space="0" w:color="F3F3F3"/>
              <w:right w:val="nil"/>
            </w:tcBorders>
          </w:tcPr>
          <w:p w14:paraId="69357140" w14:textId="3E799CAE" w:rsidR="00376E60" w:rsidRDefault="00000000">
            <w:pPr>
              <w:spacing w:before="120"/>
              <w:rPr>
                <w:sz w:val="21"/>
                <w:szCs w:val="21"/>
              </w:rPr>
            </w:pPr>
            <w:r>
              <w:rPr>
                <w:b/>
                <w:sz w:val="21"/>
                <w:szCs w:val="21"/>
              </w:rPr>
              <w:t xml:space="preserve">Title: </w:t>
            </w:r>
            <w:r w:rsidR="00334B81">
              <w:rPr>
                <w:b/>
                <w:sz w:val="21"/>
                <w:szCs w:val="21"/>
              </w:rPr>
              <w:t>CEO</w:t>
            </w:r>
          </w:p>
        </w:tc>
      </w:tr>
      <w:tr w:rsidR="00376E60" w14:paraId="69357144" w14:textId="77777777">
        <w:trPr>
          <w:trHeight w:val="513"/>
        </w:trPr>
        <w:tc>
          <w:tcPr>
            <w:tcW w:w="4531" w:type="dxa"/>
            <w:tcBorders>
              <w:top w:val="single" w:sz="4" w:space="0" w:color="F3F3F3"/>
              <w:left w:val="nil"/>
              <w:bottom w:val="single" w:sz="4" w:space="0" w:color="F3F3F3"/>
              <w:right w:val="single" w:sz="4" w:space="0" w:color="F3F3F3"/>
            </w:tcBorders>
          </w:tcPr>
          <w:p w14:paraId="69357142" w14:textId="77777777" w:rsidR="00376E60" w:rsidRDefault="00000000">
            <w:pPr>
              <w:spacing w:before="120"/>
              <w:rPr>
                <w:sz w:val="21"/>
                <w:szCs w:val="21"/>
              </w:rPr>
            </w:pPr>
            <w:r>
              <w:rPr>
                <w:b/>
                <w:sz w:val="21"/>
                <w:szCs w:val="21"/>
              </w:rPr>
              <w:t xml:space="preserve">Email: </w:t>
            </w:r>
          </w:p>
        </w:tc>
        <w:tc>
          <w:tcPr>
            <w:tcW w:w="4678" w:type="dxa"/>
            <w:tcBorders>
              <w:top w:val="single" w:sz="4" w:space="0" w:color="F3F3F3"/>
              <w:left w:val="single" w:sz="4" w:space="0" w:color="F3F3F3"/>
              <w:bottom w:val="single" w:sz="4" w:space="0" w:color="F3F3F3"/>
              <w:right w:val="nil"/>
            </w:tcBorders>
          </w:tcPr>
          <w:p w14:paraId="69357143" w14:textId="0B45E8AD" w:rsidR="00376E60" w:rsidRDefault="00000000">
            <w:pPr>
              <w:spacing w:before="120"/>
              <w:rPr>
                <w:sz w:val="21"/>
                <w:szCs w:val="21"/>
              </w:rPr>
            </w:pPr>
            <w:r>
              <w:rPr>
                <w:b/>
                <w:sz w:val="21"/>
                <w:szCs w:val="21"/>
              </w:rPr>
              <w:t xml:space="preserve">Email: </w:t>
            </w:r>
            <w:hyperlink r:id="rId11" w:history="1">
              <w:r w:rsidR="00334B81" w:rsidRPr="00C03316">
                <w:rPr>
                  <w:rStyle w:val="Hyperlink"/>
                  <w:b/>
                  <w:sz w:val="21"/>
                  <w:szCs w:val="21"/>
                </w:rPr>
                <w:t>simon.harrer@entropy-data.com</w:t>
              </w:r>
            </w:hyperlink>
          </w:p>
        </w:tc>
      </w:tr>
      <w:tr w:rsidR="00376E60" w14:paraId="69357148" w14:textId="77777777">
        <w:trPr>
          <w:trHeight w:val="471"/>
        </w:trPr>
        <w:tc>
          <w:tcPr>
            <w:tcW w:w="4531" w:type="dxa"/>
            <w:tcBorders>
              <w:top w:val="single" w:sz="4" w:space="0" w:color="F3F3F3"/>
              <w:left w:val="nil"/>
              <w:bottom w:val="nil"/>
              <w:right w:val="single" w:sz="4" w:space="0" w:color="F3F3F3"/>
            </w:tcBorders>
          </w:tcPr>
          <w:p w14:paraId="69357145" w14:textId="77777777" w:rsidR="00376E60" w:rsidRDefault="00000000">
            <w:pPr>
              <w:spacing w:before="120"/>
              <w:rPr>
                <w:sz w:val="21"/>
                <w:szCs w:val="21"/>
              </w:rPr>
            </w:pPr>
            <w:r>
              <w:rPr>
                <w:b/>
                <w:sz w:val="21"/>
                <w:szCs w:val="21"/>
              </w:rPr>
              <w:t xml:space="preserve">Date: </w:t>
            </w:r>
          </w:p>
        </w:tc>
        <w:tc>
          <w:tcPr>
            <w:tcW w:w="4678" w:type="dxa"/>
            <w:tcBorders>
              <w:top w:val="single" w:sz="4" w:space="0" w:color="F3F3F3"/>
              <w:left w:val="single" w:sz="4" w:space="0" w:color="F3F3F3"/>
              <w:bottom w:val="nil"/>
              <w:right w:val="nil"/>
            </w:tcBorders>
          </w:tcPr>
          <w:p w14:paraId="69357146" w14:textId="77777777" w:rsidR="00376E60" w:rsidRDefault="00000000">
            <w:pPr>
              <w:spacing w:before="120"/>
              <w:rPr>
                <w:sz w:val="21"/>
                <w:szCs w:val="21"/>
              </w:rPr>
            </w:pPr>
            <w:r>
              <w:rPr>
                <w:b/>
                <w:sz w:val="21"/>
                <w:szCs w:val="21"/>
              </w:rPr>
              <w:t xml:space="preserve">Date: </w:t>
            </w:r>
          </w:p>
          <w:p w14:paraId="69357147" w14:textId="77777777" w:rsidR="00376E60" w:rsidRDefault="00376E60">
            <w:pPr>
              <w:spacing w:before="120"/>
              <w:rPr>
                <w:b/>
                <w:sz w:val="21"/>
                <w:szCs w:val="21"/>
              </w:rPr>
            </w:pPr>
          </w:p>
        </w:tc>
      </w:tr>
    </w:tbl>
    <w:p w14:paraId="69357149" w14:textId="77777777" w:rsidR="00376E60" w:rsidRDefault="00376E60">
      <w:pPr>
        <w:pStyle w:val="Heading1"/>
        <w:keepNext w:val="0"/>
        <w:keepLines w:val="0"/>
        <w:widowControl w:val="0"/>
        <w:spacing w:before="200" w:after="200" w:line="240" w:lineRule="auto"/>
        <w:rPr>
          <w:b/>
          <w:sz w:val="2"/>
          <w:szCs w:val="2"/>
        </w:rPr>
      </w:pPr>
    </w:p>
    <w:p w14:paraId="6935714A" w14:textId="77777777" w:rsidR="00376E60" w:rsidRDefault="00000000">
      <w:pPr>
        <w:pStyle w:val="Heading1"/>
        <w:keepNext w:val="0"/>
        <w:keepLines w:val="0"/>
        <w:widowControl w:val="0"/>
        <w:spacing w:before="200" w:after="200"/>
        <w:rPr>
          <w:b/>
          <w:sz w:val="20"/>
          <w:szCs w:val="20"/>
        </w:rPr>
      </w:pPr>
      <w:r>
        <w:rPr>
          <w:b/>
          <w:sz w:val="20"/>
          <w:szCs w:val="20"/>
        </w:rPr>
        <w:t>VARIABLES</w:t>
      </w:r>
    </w:p>
    <w:tbl>
      <w:tblPr>
        <w:tblStyle w:val="af6"/>
        <w:tblW w:w="9210" w:type="dxa"/>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ayout w:type="fixed"/>
        <w:tblLook w:val="0400" w:firstRow="0" w:lastRow="0" w:firstColumn="0" w:lastColumn="0" w:noHBand="0" w:noVBand="1"/>
      </w:tblPr>
      <w:tblGrid>
        <w:gridCol w:w="2268"/>
        <w:gridCol w:w="6942"/>
      </w:tblGrid>
      <w:tr w:rsidR="00376E60" w14:paraId="6935714D" w14:textId="77777777">
        <w:trPr>
          <w:trHeight w:val="630"/>
        </w:trPr>
        <w:tc>
          <w:tcPr>
            <w:tcW w:w="2268" w:type="dxa"/>
            <w:tcBorders>
              <w:top w:val="single" w:sz="4" w:space="0" w:color="D9D9D9"/>
              <w:left w:val="nil"/>
              <w:bottom w:val="single" w:sz="4" w:space="0" w:color="D9D9D9"/>
              <w:right w:val="nil"/>
            </w:tcBorders>
            <w:shd w:val="clear" w:color="auto" w:fill="F2F2F2"/>
          </w:tcPr>
          <w:p w14:paraId="6935714B" w14:textId="77777777" w:rsidR="00376E60" w:rsidRDefault="00000000">
            <w:pPr>
              <w:spacing w:before="120"/>
              <w:ind w:left="33"/>
              <w:rPr>
                <w:b/>
                <w:sz w:val="21"/>
                <w:szCs w:val="21"/>
              </w:rPr>
            </w:pPr>
            <w:r>
              <w:rPr>
                <w:b/>
                <w:sz w:val="21"/>
                <w:szCs w:val="21"/>
              </w:rPr>
              <w:t>Purpose:</w:t>
            </w:r>
          </w:p>
        </w:tc>
        <w:tc>
          <w:tcPr>
            <w:tcW w:w="6942" w:type="dxa"/>
            <w:tcBorders>
              <w:top w:val="single" w:sz="4" w:space="0" w:color="D9D9D9"/>
              <w:left w:val="nil"/>
              <w:bottom w:val="single" w:sz="4" w:space="0" w:color="D9D9D9"/>
              <w:right w:val="nil"/>
            </w:tcBorders>
          </w:tcPr>
          <w:p w14:paraId="6935714C" w14:textId="05845D67" w:rsidR="00376E60" w:rsidRDefault="00334B81">
            <w:pPr>
              <w:spacing w:before="120"/>
              <w:rPr>
                <w:sz w:val="21"/>
                <w:szCs w:val="21"/>
              </w:rPr>
            </w:pPr>
            <w:r w:rsidRPr="00334B81">
              <w:rPr>
                <w:sz w:val="21"/>
                <w:szCs w:val="21"/>
              </w:rPr>
              <w:t>Evaluation and introduction of Entropy Data, a data product management platform</w:t>
            </w:r>
          </w:p>
        </w:tc>
      </w:tr>
      <w:tr w:rsidR="00376E60" w14:paraId="69357150" w14:textId="77777777">
        <w:trPr>
          <w:trHeight w:val="838"/>
        </w:trPr>
        <w:tc>
          <w:tcPr>
            <w:tcW w:w="2268" w:type="dxa"/>
            <w:tcBorders>
              <w:top w:val="single" w:sz="4" w:space="0" w:color="D9D9D9"/>
              <w:left w:val="nil"/>
              <w:bottom w:val="single" w:sz="4" w:space="0" w:color="D9D9D9"/>
              <w:right w:val="nil"/>
            </w:tcBorders>
            <w:shd w:val="clear" w:color="auto" w:fill="F2F2F2"/>
          </w:tcPr>
          <w:p w14:paraId="6935714E" w14:textId="77777777" w:rsidR="00376E60" w:rsidRDefault="00000000">
            <w:pPr>
              <w:spacing w:before="120"/>
              <w:ind w:left="33"/>
              <w:rPr>
                <w:b/>
                <w:sz w:val="21"/>
                <w:szCs w:val="21"/>
              </w:rPr>
            </w:pPr>
            <w:r>
              <w:rPr>
                <w:b/>
                <w:sz w:val="21"/>
                <w:szCs w:val="21"/>
              </w:rPr>
              <w:t>Confidentiality period:</w:t>
            </w:r>
          </w:p>
        </w:tc>
        <w:tc>
          <w:tcPr>
            <w:tcW w:w="6942" w:type="dxa"/>
            <w:tcBorders>
              <w:top w:val="single" w:sz="4" w:space="0" w:color="D9D9D9"/>
              <w:left w:val="nil"/>
              <w:bottom w:val="single" w:sz="4" w:space="0" w:color="D9D9D9"/>
              <w:right w:val="nil"/>
            </w:tcBorders>
          </w:tcPr>
          <w:p w14:paraId="6935714F" w14:textId="585451D1" w:rsidR="00376E60" w:rsidRDefault="00334B81">
            <w:pPr>
              <w:spacing w:before="120"/>
              <w:rPr>
                <w:sz w:val="21"/>
                <w:szCs w:val="21"/>
              </w:rPr>
            </w:pPr>
            <w:bookmarkStart w:id="1" w:name="bookmark=id.gjdgxs" w:colFirst="0" w:colLast="0"/>
            <w:bookmarkEnd w:id="1"/>
            <w:r>
              <w:rPr>
                <w:sz w:val="21"/>
                <w:szCs w:val="21"/>
              </w:rPr>
              <w:t>3 years</w:t>
            </w:r>
            <w:r w:rsidR="00000000">
              <w:rPr>
                <w:sz w:val="21"/>
                <w:szCs w:val="21"/>
              </w:rPr>
              <w:t xml:space="preserve">  </w:t>
            </w:r>
          </w:p>
        </w:tc>
      </w:tr>
      <w:tr w:rsidR="00376E60" w14:paraId="69357153" w14:textId="77777777">
        <w:trPr>
          <w:trHeight w:val="566"/>
        </w:trPr>
        <w:tc>
          <w:tcPr>
            <w:tcW w:w="2268" w:type="dxa"/>
            <w:tcBorders>
              <w:top w:val="single" w:sz="4" w:space="0" w:color="D9D9D9"/>
              <w:left w:val="nil"/>
              <w:bottom w:val="single" w:sz="4" w:space="0" w:color="D9D9D9"/>
              <w:right w:val="nil"/>
            </w:tcBorders>
            <w:shd w:val="clear" w:color="auto" w:fill="F2F2F2"/>
          </w:tcPr>
          <w:p w14:paraId="69357151" w14:textId="77777777" w:rsidR="00376E60" w:rsidRDefault="00000000">
            <w:pPr>
              <w:spacing w:before="120"/>
              <w:ind w:left="33"/>
              <w:rPr>
                <w:b/>
                <w:sz w:val="21"/>
                <w:szCs w:val="21"/>
              </w:rPr>
            </w:pPr>
            <w:r>
              <w:rPr>
                <w:b/>
                <w:sz w:val="21"/>
                <w:szCs w:val="21"/>
              </w:rPr>
              <w:t>Governing law:</w:t>
            </w:r>
          </w:p>
        </w:tc>
        <w:tc>
          <w:tcPr>
            <w:tcW w:w="6942" w:type="dxa"/>
            <w:tcBorders>
              <w:top w:val="single" w:sz="4" w:space="0" w:color="D9D9D9"/>
              <w:left w:val="nil"/>
              <w:bottom w:val="single" w:sz="4" w:space="0" w:color="D9D9D9"/>
              <w:right w:val="nil"/>
            </w:tcBorders>
          </w:tcPr>
          <w:p w14:paraId="69357152" w14:textId="67B84D3F" w:rsidR="00376E60" w:rsidRDefault="00334B81">
            <w:pPr>
              <w:spacing w:before="120"/>
              <w:rPr>
                <w:sz w:val="21"/>
                <w:szCs w:val="21"/>
              </w:rPr>
            </w:pPr>
            <w:r>
              <w:rPr>
                <w:sz w:val="21"/>
                <w:szCs w:val="21"/>
              </w:rPr>
              <w:t>The laws of Germany</w:t>
            </w:r>
          </w:p>
        </w:tc>
      </w:tr>
      <w:tr w:rsidR="00376E60" w14:paraId="69357157" w14:textId="77777777">
        <w:trPr>
          <w:trHeight w:val="842"/>
        </w:trPr>
        <w:tc>
          <w:tcPr>
            <w:tcW w:w="2268" w:type="dxa"/>
            <w:tcBorders>
              <w:top w:val="single" w:sz="4" w:space="0" w:color="D9D9D9"/>
              <w:left w:val="nil"/>
              <w:bottom w:val="single" w:sz="4" w:space="0" w:color="D9D9D9"/>
              <w:right w:val="nil"/>
            </w:tcBorders>
            <w:shd w:val="clear" w:color="auto" w:fill="F2F2F2"/>
          </w:tcPr>
          <w:p w14:paraId="69357154" w14:textId="77777777" w:rsidR="00376E60" w:rsidRDefault="00000000">
            <w:pPr>
              <w:spacing w:before="120"/>
              <w:ind w:left="33"/>
              <w:rPr>
                <w:b/>
                <w:sz w:val="21"/>
                <w:szCs w:val="21"/>
              </w:rPr>
            </w:pPr>
            <w:r>
              <w:rPr>
                <w:b/>
                <w:sz w:val="21"/>
                <w:szCs w:val="21"/>
              </w:rPr>
              <w:t>Dispute Resolution Method:</w:t>
            </w:r>
          </w:p>
        </w:tc>
        <w:tc>
          <w:tcPr>
            <w:tcW w:w="6942" w:type="dxa"/>
            <w:tcBorders>
              <w:top w:val="single" w:sz="4" w:space="0" w:color="D9D9D9"/>
              <w:left w:val="nil"/>
              <w:bottom w:val="single" w:sz="4" w:space="0" w:color="D9D9D9"/>
              <w:right w:val="nil"/>
            </w:tcBorders>
          </w:tcPr>
          <w:p w14:paraId="69357156" w14:textId="6DFC0644" w:rsidR="00376E60" w:rsidRDefault="00000000">
            <w:pPr>
              <w:spacing w:before="120"/>
              <w:rPr>
                <w:sz w:val="21"/>
                <w:szCs w:val="21"/>
              </w:rPr>
            </w:pPr>
            <w:r>
              <w:rPr>
                <w:sz w:val="21"/>
                <w:szCs w:val="21"/>
              </w:rPr>
              <w:t xml:space="preserve">Litigation in the courts of </w:t>
            </w:r>
            <w:bookmarkStart w:id="2" w:name="bookmark=id.30j0zll" w:colFirst="0" w:colLast="0"/>
            <w:bookmarkEnd w:id="2"/>
            <w:r w:rsidR="00334B81">
              <w:rPr>
                <w:sz w:val="21"/>
                <w:szCs w:val="21"/>
              </w:rPr>
              <w:t>Germany</w:t>
            </w:r>
          </w:p>
        </w:tc>
      </w:tr>
      <w:tr w:rsidR="00376E60" w14:paraId="6935715B" w14:textId="77777777">
        <w:trPr>
          <w:trHeight w:val="842"/>
        </w:trPr>
        <w:tc>
          <w:tcPr>
            <w:tcW w:w="2268" w:type="dxa"/>
            <w:tcBorders>
              <w:top w:val="single" w:sz="4" w:space="0" w:color="D9D9D9"/>
              <w:left w:val="nil"/>
              <w:bottom w:val="single" w:sz="4" w:space="0" w:color="D9D9D9"/>
              <w:right w:val="nil"/>
            </w:tcBorders>
            <w:shd w:val="clear" w:color="auto" w:fill="F2F2F2"/>
          </w:tcPr>
          <w:p w14:paraId="69357158" w14:textId="77777777" w:rsidR="00376E60" w:rsidRDefault="00000000">
            <w:pPr>
              <w:spacing w:before="120"/>
              <w:ind w:left="33"/>
              <w:rPr>
                <w:b/>
                <w:sz w:val="21"/>
                <w:szCs w:val="21"/>
              </w:rPr>
            </w:pPr>
            <w:r>
              <w:rPr>
                <w:b/>
                <w:sz w:val="21"/>
                <w:szCs w:val="21"/>
              </w:rPr>
              <w:t xml:space="preserve">Special Provisions </w:t>
            </w:r>
          </w:p>
        </w:tc>
        <w:tc>
          <w:tcPr>
            <w:tcW w:w="6942" w:type="dxa"/>
            <w:tcBorders>
              <w:top w:val="single" w:sz="4" w:space="0" w:color="D9D9D9"/>
              <w:left w:val="nil"/>
              <w:bottom w:val="single" w:sz="4" w:space="0" w:color="D9D9D9"/>
              <w:right w:val="nil"/>
            </w:tcBorders>
          </w:tcPr>
          <w:p w14:paraId="69357159" w14:textId="77777777" w:rsidR="00376E60" w:rsidRDefault="00000000">
            <w:pPr>
              <w:spacing w:before="120"/>
              <w:rPr>
                <w:sz w:val="21"/>
                <w:szCs w:val="21"/>
              </w:rPr>
            </w:pPr>
            <w:r>
              <w:rPr>
                <w:sz w:val="21"/>
                <w:szCs w:val="21"/>
              </w:rPr>
              <w:t xml:space="preserve">The parties agree to the following additions or modifications to </w:t>
            </w:r>
            <w:proofErr w:type="spellStart"/>
            <w:r>
              <w:rPr>
                <w:sz w:val="21"/>
                <w:szCs w:val="21"/>
              </w:rPr>
              <w:t>oneNDA</w:t>
            </w:r>
            <w:proofErr w:type="spellEnd"/>
            <w:r>
              <w:rPr>
                <w:sz w:val="21"/>
                <w:szCs w:val="21"/>
              </w:rPr>
              <w:t xml:space="preserve">, which shall take precedence in the event of any conflict: </w:t>
            </w:r>
          </w:p>
          <w:p w14:paraId="6935715A" w14:textId="77777777" w:rsidR="00376E60" w:rsidRDefault="00000000">
            <w:pPr>
              <w:spacing w:before="120"/>
              <w:rPr>
                <w:i/>
                <w:sz w:val="18"/>
                <w:szCs w:val="18"/>
              </w:rPr>
            </w:pPr>
            <w:r>
              <w:rPr>
                <w:b/>
                <w:i/>
                <w:color w:val="000000"/>
                <w:sz w:val="18"/>
                <w:szCs w:val="18"/>
                <w:highlight w:val="yellow"/>
              </w:rPr>
              <w:t>Guidance</w:t>
            </w:r>
            <w:r>
              <w:rPr>
                <w:i/>
                <w:color w:val="000000"/>
                <w:sz w:val="18"/>
                <w:szCs w:val="18"/>
                <w:highlight w:val="yellow"/>
              </w:rPr>
              <w:t xml:space="preserve">: Use this section to insert any additional provisions or to make modifications to the standard terms of </w:t>
            </w:r>
            <w:proofErr w:type="spellStart"/>
            <w:r>
              <w:rPr>
                <w:i/>
                <w:color w:val="000000"/>
                <w:sz w:val="18"/>
                <w:szCs w:val="18"/>
                <w:highlight w:val="yellow"/>
              </w:rPr>
              <w:t>oneNDA</w:t>
            </w:r>
            <w:proofErr w:type="spellEnd"/>
            <w:r>
              <w:rPr>
                <w:i/>
                <w:color w:val="000000"/>
                <w:sz w:val="18"/>
                <w:szCs w:val="18"/>
                <w:highlight w:val="yellow"/>
              </w:rPr>
              <w:t xml:space="preserve"> as needed. Ensure that any variations align with the overall structure and intent of the agreement including our Core Principles.</w:t>
            </w:r>
          </w:p>
        </w:tc>
      </w:tr>
    </w:tbl>
    <w:p w14:paraId="6935715C" w14:textId="77777777" w:rsidR="00376E60" w:rsidRDefault="00376E60">
      <w:pPr>
        <w:spacing w:after="200"/>
        <w:rPr>
          <w:b/>
          <w:color w:val="000000"/>
          <w:sz w:val="21"/>
          <w:szCs w:val="21"/>
        </w:rPr>
        <w:sectPr w:rsidR="00376E60">
          <w:headerReference w:type="even" r:id="rId12"/>
          <w:headerReference w:type="default" r:id="rId13"/>
          <w:footerReference w:type="even" r:id="rId14"/>
          <w:footerReference w:type="default" r:id="rId15"/>
          <w:headerReference w:type="first" r:id="rId16"/>
          <w:footerReference w:type="first" r:id="rId17"/>
          <w:pgSz w:w="11909" w:h="16834"/>
          <w:pgMar w:top="1440" w:right="1440" w:bottom="1440" w:left="1440" w:header="737" w:footer="720" w:gutter="0"/>
          <w:pgNumType w:start="1"/>
          <w:cols w:space="720"/>
        </w:sectPr>
      </w:pPr>
    </w:p>
    <w:p w14:paraId="6935715D" w14:textId="77777777" w:rsidR="00376E60" w:rsidRDefault="00000000">
      <w:pPr>
        <w:spacing w:after="200"/>
        <w:rPr>
          <w:b/>
          <w:color w:val="000000"/>
        </w:rPr>
      </w:pPr>
      <w:r>
        <w:rPr>
          <w:b/>
        </w:rPr>
        <w:lastRenderedPageBreak/>
        <w:br/>
      </w:r>
      <w:r>
        <w:rPr>
          <w:b/>
          <w:color w:val="000000"/>
        </w:rPr>
        <w:t>TERMS</w:t>
      </w:r>
    </w:p>
    <w:tbl>
      <w:tblPr>
        <w:tblStyle w:val="af7"/>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456"/>
      </w:tblGrid>
      <w:tr w:rsidR="00376E60" w14:paraId="69357160" w14:textId="77777777">
        <w:trPr>
          <w:trHeight w:val="165"/>
        </w:trPr>
        <w:tc>
          <w:tcPr>
            <w:tcW w:w="567" w:type="dxa"/>
            <w:tcBorders>
              <w:top w:val="nil"/>
              <w:left w:val="nil"/>
              <w:bottom w:val="single" w:sz="4" w:space="0" w:color="D9D9D9"/>
              <w:right w:val="nil"/>
            </w:tcBorders>
            <w:shd w:val="clear" w:color="auto" w:fill="F2F2F2"/>
            <w:vAlign w:val="center"/>
          </w:tcPr>
          <w:p w14:paraId="6935715E" w14:textId="77777777" w:rsidR="00376E60" w:rsidRDefault="00000000">
            <w:pPr>
              <w:pStyle w:val="Heading3"/>
              <w:keepNext w:val="0"/>
              <w:keepLines w:val="0"/>
              <w:widowControl w:val="0"/>
              <w:numPr>
                <w:ilvl w:val="0"/>
                <w:numId w:val="18"/>
              </w:numPr>
              <w:tabs>
                <w:tab w:val="left" w:pos="420"/>
              </w:tabs>
              <w:spacing w:before="120" w:after="120" w:line="276" w:lineRule="auto"/>
              <w:ind w:left="0" w:hanging="357"/>
              <w:rPr>
                <w:rFonts w:ascii="Arial" w:eastAsia="Arial" w:hAnsi="Arial" w:cs="Arial"/>
                <w:color w:val="000000"/>
                <w:sz w:val="21"/>
                <w:szCs w:val="21"/>
              </w:rPr>
            </w:pPr>
            <w:r>
              <w:rPr>
                <w:rFonts w:ascii="Arial" w:eastAsia="Arial" w:hAnsi="Arial" w:cs="Arial"/>
                <w:b/>
                <w:color w:val="000000"/>
                <w:sz w:val="21"/>
                <w:szCs w:val="21"/>
              </w:rPr>
              <w:t>1.</w:t>
            </w:r>
          </w:p>
        </w:tc>
        <w:tc>
          <w:tcPr>
            <w:tcW w:w="8456" w:type="dxa"/>
            <w:tcBorders>
              <w:top w:val="nil"/>
              <w:left w:val="nil"/>
              <w:bottom w:val="single" w:sz="4" w:space="0" w:color="D9D9D9"/>
              <w:right w:val="nil"/>
            </w:tcBorders>
            <w:shd w:val="clear" w:color="auto" w:fill="F2F2F2"/>
            <w:vAlign w:val="center"/>
          </w:tcPr>
          <w:p w14:paraId="6935715F" w14:textId="77777777" w:rsidR="00376E60" w:rsidRDefault="00000000">
            <w:pPr>
              <w:pStyle w:val="Heading3"/>
              <w:keepNext w:val="0"/>
              <w:keepLines w:val="0"/>
              <w:widowControl w:val="0"/>
              <w:numPr>
                <w:ilvl w:val="0"/>
                <w:numId w:val="18"/>
              </w:numPr>
              <w:tabs>
                <w:tab w:val="left" w:pos="420"/>
              </w:tabs>
              <w:spacing w:before="120" w:after="120" w:line="276" w:lineRule="auto"/>
              <w:ind w:left="0" w:hanging="357"/>
              <w:rPr>
                <w:rFonts w:ascii="Arial" w:eastAsia="Arial" w:hAnsi="Arial" w:cs="Arial"/>
                <w:sz w:val="21"/>
                <w:szCs w:val="21"/>
              </w:rPr>
            </w:pPr>
            <w:r>
              <w:rPr>
                <w:rFonts w:ascii="Arial" w:eastAsia="Arial" w:hAnsi="Arial" w:cs="Arial"/>
                <w:b/>
                <w:color w:val="000000"/>
                <w:sz w:val="21"/>
                <w:szCs w:val="21"/>
              </w:rPr>
              <w:t>What is Confidential Information?</w:t>
            </w:r>
          </w:p>
        </w:tc>
      </w:tr>
      <w:tr w:rsidR="00376E60" w14:paraId="6935716F" w14:textId="77777777">
        <w:tc>
          <w:tcPr>
            <w:tcW w:w="9023" w:type="dxa"/>
            <w:gridSpan w:val="2"/>
            <w:tcBorders>
              <w:top w:val="nil"/>
              <w:left w:val="nil"/>
              <w:bottom w:val="nil"/>
              <w:right w:val="nil"/>
            </w:tcBorders>
          </w:tcPr>
          <w:p w14:paraId="69357161" w14:textId="77777777" w:rsidR="00376E60" w:rsidRDefault="00000000">
            <w:pPr>
              <w:widowControl w:val="0"/>
              <w:numPr>
                <w:ilvl w:val="0"/>
                <w:numId w:val="14"/>
              </w:numPr>
              <w:pBdr>
                <w:top w:val="nil"/>
                <w:left w:val="nil"/>
                <w:bottom w:val="nil"/>
                <w:right w:val="nil"/>
                <w:between w:val="nil"/>
              </w:pBdr>
              <w:spacing w:before="60" w:after="60" w:line="276" w:lineRule="auto"/>
              <w:ind w:left="601" w:hanging="567"/>
              <w:rPr>
                <w:rFonts w:ascii="Arial" w:eastAsia="Arial" w:hAnsi="Arial" w:cs="Arial"/>
                <w:sz w:val="21"/>
                <w:szCs w:val="21"/>
              </w:rPr>
            </w:pPr>
            <w:r>
              <w:rPr>
                <w:rFonts w:ascii="Arial" w:eastAsia="Arial" w:hAnsi="Arial" w:cs="Arial"/>
                <w:b/>
                <w:sz w:val="21"/>
                <w:szCs w:val="21"/>
              </w:rPr>
              <w:t>Confidential Information</w:t>
            </w:r>
            <w:r>
              <w:rPr>
                <w:rFonts w:ascii="Arial" w:eastAsia="Arial" w:hAnsi="Arial" w:cs="Arial"/>
                <w:sz w:val="21"/>
                <w:szCs w:val="21"/>
              </w:rPr>
              <w:t xml:space="preserve"> means information that is disclosed: </w:t>
            </w:r>
          </w:p>
          <w:p w14:paraId="69357162"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 xml:space="preserve">by a party to this Agreement (the </w:t>
            </w:r>
            <w:r>
              <w:rPr>
                <w:rFonts w:ascii="Arial" w:eastAsia="Arial" w:hAnsi="Arial" w:cs="Arial"/>
                <w:b/>
                <w:sz w:val="21"/>
                <w:szCs w:val="21"/>
              </w:rPr>
              <w:t>Discloser</w:t>
            </w:r>
            <w:r>
              <w:rPr>
                <w:rFonts w:ascii="Arial" w:eastAsia="Arial" w:hAnsi="Arial" w:cs="Arial"/>
                <w:sz w:val="21"/>
                <w:szCs w:val="21"/>
              </w:rPr>
              <w:t xml:space="preserve">) or on the Discloser’s behalf by its </w:t>
            </w:r>
            <w:r>
              <w:rPr>
                <w:rFonts w:ascii="Arial" w:eastAsia="Arial" w:hAnsi="Arial" w:cs="Arial"/>
                <w:color w:val="000000"/>
                <w:sz w:val="21"/>
                <w:szCs w:val="21"/>
              </w:rPr>
              <w:t xml:space="preserve">authorised representatives or its </w:t>
            </w:r>
            <w:r>
              <w:rPr>
                <w:rFonts w:ascii="Arial" w:eastAsia="Arial" w:hAnsi="Arial" w:cs="Arial"/>
                <w:sz w:val="21"/>
                <w:szCs w:val="21"/>
              </w:rPr>
              <w:t>Affiliates,</w:t>
            </w:r>
          </w:p>
          <w:p w14:paraId="69357163"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 xml:space="preserve">to the other party to this Agreement (the </w:t>
            </w:r>
            <w:r>
              <w:rPr>
                <w:rFonts w:ascii="Arial" w:eastAsia="Arial" w:hAnsi="Arial" w:cs="Arial"/>
                <w:b/>
                <w:sz w:val="21"/>
                <w:szCs w:val="21"/>
              </w:rPr>
              <w:t>Receiver</w:t>
            </w:r>
            <w:r>
              <w:rPr>
                <w:rFonts w:ascii="Arial" w:eastAsia="Arial" w:hAnsi="Arial" w:cs="Arial"/>
                <w:sz w:val="21"/>
                <w:szCs w:val="21"/>
              </w:rPr>
              <w:t>), its Affiliates or Permitted Receivers, and  </w:t>
            </w:r>
          </w:p>
          <w:p w14:paraId="69357164"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in connection with the Purpose.</w:t>
            </w:r>
          </w:p>
          <w:p w14:paraId="69357165" w14:textId="77777777" w:rsidR="00376E60" w:rsidRDefault="00000000">
            <w:pPr>
              <w:widowControl w:val="0"/>
              <w:numPr>
                <w:ilvl w:val="0"/>
                <w:numId w:val="11"/>
              </w:numPr>
              <w:spacing w:before="60" w:after="60" w:line="276" w:lineRule="auto"/>
              <w:ind w:left="598" w:hanging="567"/>
              <w:rPr>
                <w:rFonts w:ascii="Arial" w:eastAsia="Arial" w:hAnsi="Arial" w:cs="Arial"/>
                <w:sz w:val="21"/>
                <w:szCs w:val="21"/>
              </w:rPr>
            </w:pPr>
            <w:r>
              <w:rPr>
                <w:rFonts w:ascii="Arial" w:eastAsia="Arial" w:hAnsi="Arial" w:cs="Arial"/>
                <w:b/>
                <w:sz w:val="21"/>
                <w:szCs w:val="21"/>
              </w:rPr>
              <w:t>Affiliates</w:t>
            </w:r>
            <w:r>
              <w:rPr>
                <w:rFonts w:ascii="Arial" w:eastAsia="Arial" w:hAnsi="Arial" w:cs="Arial"/>
                <w:sz w:val="21"/>
                <w:szCs w:val="21"/>
              </w:rPr>
              <w:t xml:space="preserve"> means any:</w:t>
            </w:r>
          </w:p>
          <w:p w14:paraId="69357166" w14:textId="77777777" w:rsidR="00376E60" w:rsidRDefault="00000000">
            <w:pPr>
              <w:widowControl w:val="0"/>
              <w:numPr>
                <w:ilvl w:val="1"/>
                <w:numId w:val="13"/>
              </w:numPr>
              <w:spacing w:before="60" w:after="60" w:line="276" w:lineRule="auto"/>
              <w:ind w:left="1029" w:hanging="357"/>
              <w:rPr>
                <w:rFonts w:ascii="Arial" w:eastAsia="Arial" w:hAnsi="Arial" w:cs="Arial"/>
                <w:sz w:val="21"/>
                <w:szCs w:val="21"/>
              </w:rPr>
            </w:pPr>
            <w:r>
              <w:rPr>
                <w:rFonts w:ascii="Arial" w:eastAsia="Arial" w:hAnsi="Arial" w:cs="Arial"/>
                <w:sz w:val="21"/>
                <w:szCs w:val="21"/>
              </w:rPr>
              <w:t>entity that directly or indirectly controls, is controlled by, is under common control with or is otherwise in the same group of entities as a party to this Agreement, or</w:t>
            </w:r>
          </w:p>
          <w:p w14:paraId="69357167" w14:textId="77777777" w:rsidR="00376E60" w:rsidRDefault="00000000">
            <w:pPr>
              <w:widowControl w:val="0"/>
              <w:numPr>
                <w:ilvl w:val="1"/>
                <w:numId w:val="13"/>
              </w:numPr>
              <w:spacing w:before="60" w:after="60" w:line="276" w:lineRule="auto"/>
              <w:ind w:left="1029" w:hanging="357"/>
              <w:rPr>
                <w:rFonts w:ascii="Arial" w:eastAsia="Arial" w:hAnsi="Arial" w:cs="Arial"/>
                <w:sz w:val="21"/>
                <w:szCs w:val="21"/>
              </w:rPr>
            </w:pPr>
            <w:r>
              <w:rPr>
                <w:rFonts w:ascii="Arial" w:eastAsia="Arial" w:hAnsi="Arial" w:cs="Arial"/>
                <w:sz w:val="21"/>
                <w:szCs w:val="21"/>
              </w:rPr>
              <w:t xml:space="preserve">fund or limited partnership that is managed or advised, or whose general partner or manager is managed or advised, by the Receiver or its Affiliate or which the Receiver or its Affiliate controls. </w:t>
            </w:r>
          </w:p>
          <w:p w14:paraId="69357168" w14:textId="77777777" w:rsidR="00376E60" w:rsidRDefault="00000000">
            <w:pPr>
              <w:widowControl w:val="0"/>
              <w:numPr>
                <w:ilvl w:val="0"/>
                <w:numId w:val="11"/>
              </w:numPr>
              <w:spacing w:after="60" w:line="276" w:lineRule="auto"/>
              <w:ind w:left="602" w:hanging="567"/>
              <w:rPr>
                <w:rFonts w:ascii="Arial" w:eastAsia="Arial" w:hAnsi="Arial" w:cs="Arial"/>
                <w:sz w:val="21"/>
                <w:szCs w:val="21"/>
              </w:rPr>
            </w:pPr>
            <w:r>
              <w:rPr>
                <w:rFonts w:ascii="Arial" w:eastAsia="Arial" w:hAnsi="Arial" w:cs="Arial"/>
                <w:b/>
                <w:sz w:val="21"/>
                <w:szCs w:val="21"/>
              </w:rPr>
              <w:t>Permitted Receivers</w:t>
            </w:r>
            <w:r>
              <w:rPr>
                <w:rFonts w:ascii="Arial" w:eastAsia="Arial" w:hAnsi="Arial" w:cs="Arial"/>
                <w:sz w:val="21"/>
                <w:szCs w:val="21"/>
              </w:rPr>
              <w:t xml:space="preserve"> means the Receiver’s Affiliates and the Receiver’s or its Affiliates’ officers, employees, members, representatives, professional advisors, agents and subcontractors.</w:t>
            </w:r>
          </w:p>
          <w:p w14:paraId="69357169" w14:textId="77777777" w:rsidR="00376E60" w:rsidRDefault="00000000">
            <w:pPr>
              <w:widowControl w:val="0"/>
              <w:numPr>
                <w:ilvl w:val="0"/>
                <w:numId w:val="11"/>
              </w:numPr>
              <w:spacing w:after="60" w:line="276" w:lineRule="auto"/>
              <w:ind w:left="602" w:hanging="567"/>
              <w:rPr>
                <w:rFonts w:ascii="Arial" w:eastAsia="Arial" w:hAnsi="Arial" w:cs="Arial"/>
                <w:sz w:val="21"/>
                <w:szCs w:val="21"/>
              </w:rPr>
            </w:pPr>
            <w:r>
              <w:rPr>
                <w:rFonts w:ascii="Arial" w:eastAsia="Arial" w:hAnsi="Arial" w:cs="Arial"/>
                <w:sz w:val="21"/>
                <w:szCs w:val="21"/>
              </w:rPr>
              <w:t>Confidential Information does not include information that is:</w:t>
            </w:r>
          </w:p>
          <w:p w14:paraId="6935716A"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in the public domain not by breach of this Agreement, </w:t>
            </w:r>
          </w:p>
          <w:p w14:paraId="6935716B"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 xml:space="preserve">known by the Receiver or its Permitted Receivers at the time of disclosure, </w:t>
            </w:r>
          </w:p>
          <w:p w14:paraId="6935716C"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lawfully obtained by the Receiver or its Permitted Receivers from a third party other than through a breach of confidence, </w:t>
            </w:r>
          </w:p>
          <w:p w14:paraId="6935716D" w14:textId="77777777" w:rsidR="00376E60" w:rsidRDefault="00000000">
            <w:pPr>
              <w:widowControl w:val="0"/>
              <w:numPr>
                <w:ilvl w:val="1"/>
                <w:numId w:val="11"/>
              </w:numPr>
              <w:spacing w:after="60" w:line="276" w:lineRule="auto"/>
              <w:ind w:left="1031" w:hanging="425"/>
              <w:rPr>
                <w:rFonts w:ascii="Arial" w:eastAsia="Arial" w:hAnsi="Arial" w:cs="Arial"/>
                <w:sz w:val="21"/>
                <w:szCs w:val="21"/>
              </w:rPr>
            </w:pPr>
            <w:r>
              <w:rPr>
                <w:rFonts w:ascii="Arial" w:eastAsia="Arial" w:hAnsi="Arial" w:cs="Arial"/>
                <w:sz w:val="21"/>
                <w:szCs w:val="21"/>
              </w:rPr>
              <w:t>independently developed by the Receiver, or </w:t>
            </w:r>
          </w:p>
          <w:p w14:paraId="6935716E" w14:textId="77777777" w:rsidR="00376E60" w:rsidRDefault="00000000">
            <w:pPr>
              <w:widowControl w:val="0"/>
              <w:numPr>
                <w:ilvl w:val="1"/>
                <w:numId w:val="11"/>
              </w:numPr>
              <w:spacing w:after="200" w:line="276" w:lineRule="auto"/>
              <w:ind w:left="1032" w:hanging="425"/>
              <w:rPr>
                <w:rFonts w:ascii="Arial" w:eastAsia="Arial" w:hAnsi="Arial" w:cs="Arial"/>
                <w:sz w:val="21"/>
                <w:szCs w:val="21"/>
              </w:rPr>
            </w:pPr>
            <w:r>
              <w:rPr>
                <w:rFonts w:ascii="Arial" w:eastAsia="Arial" w:hAnsi="Arial" w:cs="Arial"/>
                <w:sz w:val="21"/>
                <w:szCs w:val="21"/>
              </w:rPr>
              <w:t>expressly indicated by the Discloser as not confidential.</w:t>
            </w:r>
          </w:p>
        </w:tc>
      </w:tr>
      <w:tr w:rsidR="00376E60" w14:paraId="69357172" w14:textId="77777777">
        <w:tc>
          <w:tcPr>
            <w:tcW w:w="567" w:type="dxa"/>
            <w:tcBorders>
              <w:top w:val="nil"/>
              <w:left w:val="nil"/>
              <w:bottom w:val="single" w:sz="4" w:space="0" w:color="D9D9D9"/>
              <w:right w:val="nil"/>
            </w:tcBorders>
            <w:shd w:val="clear" w:color="auto" w:fill="F2F2F2"/>
            <w:vAlign w:val="center"/>
          </w:tcPr>
          <w:p w14:paraId="69357170" w14:textId="77777777" w:rsidR="00376E60" w:rsidRDefault="00000000">
            <w:pPr>
              <w:pStyle w:val="Heading3"/>
              <w:keepNext w:val="0"/>
              <w:keepLines w:val="0"/>
              <w:widowControl w:val="0"/>
              <w:numPr>
                <w:ilvl w:val="0"/>
                <w:numId w:val="18"/>
              </w:numPr>
              <w:tabs>
                <w:tab w:val="left" w:pos="426"/>
              </w:tabs>
              <w:spacing w:before="120" w:after="120" w:line="276" w:lineRule="auto"/>
              <w:ind w:left="0" w:hanging="360"/>
              <w:rPr>
                <w:rFonts w:ascii="Arial" w:eastAsia="Arial" w:hAnsi="Arial" w:cs="Arial"/>
                <w:sz w:val="21"/>
                <w:szCs w:val="21"/>
              </w:rPr>
            </w:pPr>
            <w:r>
              <w:rPr>
                <w:rFonts w:ascii="Arial" w:eastAsia="Arial" w:hAnsi="Arial" w:cs="Arial"/>
                <w:b/>
                <w:color w:val="000000"/>
                <w:sz w:val="21"/>
                <w:szCs w:val="21"/>
              </w:rPr>
              <w:t>2.</w:t>
            </w:r>
          </w:p>
        </w:tc>
        <w:tc>
          <w:tcPr>
            <w:tcW w:w="8456" w:type="dxa"/>
            <w:tcBorders>
              <w:top w:val="nil"/>
              <w:left w:val="nil"/>
              <w:bottom w:val="single" w:sz="4" w:space="0" w:color="D9D9D9"/>
              <w:right w:val="single" w:sz="4" w:space="0" w:color="FFFFFF"/>
            </w:tcBorders>
            <w:shd w:val="clear" w:color="auto" w:fill="F2F2F2"/>
            <w:vAlign w:val="center"/>
          </w:tcPr>
          <w:p w14:paraId="69357171" w14:textId="77777777" w:rsidR="00376E60" w:rsidRDefault="00000000">
            <w:pPr>
              <w:widowControl w:val="0"/>
              <w:spacing w:before="120" w:after="120" w:line="276" w:lineRule="auto"/>
              <w:ind w:left="40"/>
              <w:rPr>
                <w:rFonts w:ascii="Arial" w:eastAsia="Arial" w:hAnsi="Arial" w:cs="Arial"/>
                <w:sz w:val="21"/>
                <w:szCs w:val="21"/>
              </w:rPr>
            </w:pPr>
            <w:r>
              <w:rPr>
                <w:rFonts w:ascii="Arial" w:eastAsia="Arial" w:hAnsi="Arial" w:cs="Arial"/>
                <w:b/>
                <w:color w:val="000000"/>
                <w:sz w:val="21"/>
                <w:szCs w:val="21"/>
              </w:rPr>
              <w:t>Who can I share it with?</w:t>
            </w:r>
          </w:p>
        </w:tc>
      </w:tr>
      <w:tr w:rsidR="00376E60" w14:paraId="69357178" w14:textId="77777777">
        <w:tc>
          <w:tcPr>
            <w:tcW w:w="9023" w:type="dxa"/>
            <w:gridSpan w:val="2"/>
            <w:tcBorders>
              <w:top w:val="nil"/>
              <w:left w:val="nil"/>
              <w:bottom w:val="nil"/>
              <w:right w:val="nil"/>
            </w:tcBorders>
          </w:tcPr>
          <w:p w14:paraId="69357173" w14:textId="77777777" w:rsidR="00376E60" w:rsidRDefault="00000000">
            <w:pPr>
              <w:numPr>
                <w:ilvl w:val="0"/>
                <w:numId w:val="19"/>
              </w:numPr>
              <w:pBdr>
                <w:top w:val="nil"/>
                <w:left w:val="nil"/>
                <w:bottom w:val="nil"/>
                <w:right w:val="nil"/>
                <w:between w:val="nil"/>
              </w:pBdr>
              <w:spacing w:before="60" w:after="60" w:line="276" w:lineRule="auto"/>
              <w:ind w:left="604" w:hanging="567"/>
              <w:rPr>
                <w:rFonts w:ascii="Arial" w:eastAsia="Arial" w:hAnsi="Arial" w:cs="Arial"/>
                <w:color w:val="000000"/>
                <w:sz w:val="21"/>
                <w:szCs w:val="21"/>
              </w:rPr>
            </w:pPr>
            <w:r>
              <w:rPr>
                <w:rFonts w:ascii="Arial" w:eastAsia="Arial" w:hAnsi="Arial" w:cs="Arial"/>
                <w:color w:val="000000"/>
                <w:sz w:val="21"/>
                <w:szCs w:val="21"/>
              </w:rPr>
              <w:t>The Receiver may share the Confidential Information with its Permitted Receivers, but only if they:</w:t>
            </w:r>
          </w:p>
          <w:p w14:paraId="69357174" w14:textId="77777777" w:rsidR="00376E60" w:rsidRDefault="00000000">
            <w:pPr>
              <w:widowControl w:val="0"/>
              <w:numPr>
                <w:ilvl w:val="1"/>
                <w:numId w:val="19"/>
              </w:numPr>
              <w:spacing w:after="60" w:line="276" w:lineRule="auto"/>
              <w:ind w:left="1029" w:hanging="425"/>
              <w:rPr>
                <w:rFonts w:ascii="Arial" w:eastAsia="Arial" w:hAnsi="Arial" w:cs="Arial"/>
                <w:sz w:val="21"/>
                <w:szCs w:val="21"/>
              </w:rPr>
            </w:pPr>
            <w:r>
              <w:rPr>
                <w:rFonts w:ascii="Arial" w:eastAsia="Arial" w:hAnsi="Arial" w:cs="Arial"/>
                <w:sz w:val="21"/>
                <w:szCs w:val="21"/>
              </w:rPr>
              <w:t>need to know it, and only use it, for the Purpose, and</w:t>
            </w:r>
          </w:p>
          <w:p w14:paraId="69357175" w14:textId="77777777" w:rsidR="00376E60" w:rsidRDefault="00000000">
            <w:pPr>
              <w:widowControl w:val="0"/>
              <w:numPr>
                <w:ilvl w:val="1"/>
                <w:numId w:val="19"/>
              </w:numPr>
              <w:spacing w:after="60" w:line="276" w:lineRule="auto"/>
              <w:ind w:left="1029" w:hanging="425"/>
              <w:rPr>
                <w:rFonts w:ascii="Arial" w:eastAsia="Arial" w:hAnsi="Arial" w:cs="Arial"/>
                <w:sz w:val="21"/>
                <w:szCs w:val="21"/>
              </w:rPr>
            </w:pPr>
            <w:r>
              <w:rPr>
                <w:rFonts w:ascii="Arial" w:eastAsia="Arial" w:hAnsi="Arial" w:cs="Arial"/>
                <w:sz w:val="21"/>
                <w:szCs w:val="21"/>
              </w:rPr>
              <w:t>have agreed to keep it confidential and restrict its use to the same extent that the Receiver has.</w:t>
            </w:r>
          </w:p>
          <w:p w14:paraId="69357176" w14:textId="77777777" w:rsidR="00376E60" w:rsidRDefault="00000000">
            <w:pPr>
              <w:widowControl w:val="0"/>
              <w:numPr>
                <w:ilvl w:val="0"/>
                <w:numId w:val="19"/>
              </w:numPr>
              <w:spacing w:after="60" w:line="276" w:lineRule="auto"/>
              <w:ind w:left="604" w:hanging="567"/>
              <w:rPr>
                <w:rFonts w:ascii="Arial" w:eastAsia="Arial" w:hAnsi="Arial" w:cs="Arial"/>
                <w:sz w:val="21"/>
                <w:szCs w:val="21"/>
              </w:rPr>
            </w:pPr>
            <w:r>
              <w:rPr>
                <w:rFonts w:ascii="Arial" w:eastAsia="Arial" w:hAnsi="Arial" w:cs="Arial"/>
                <w:sz w:val="21"/>
                <w:szCs w:val="21"/>
              </w:rPr>
              <w:t>The Receiver is liable for its breach of this Agreement and any act or omission by a Permitted Receiver which would constitute a breach of this Agreement if it were a party to it.</w:t>
            </w:r>
          </w:p>
          <w:p w14:paraId="69357177" w14:textId="77777777" w:rsidR="00376E60" w:rsidRDefault="00000000">
            <w:pPr>
              <w:widowControl w:val="0"/>
              <w:numPr>
                <w:ilvl w:val="0"/>
                <w:numId w:val="19"/>
              </w:numPr>
              <w:spacing w:after="200" w:line="276" w:lineRule="auto"/>
              <w:ind w:left="604" w:hanging="567"/>
              <w:rPr>
                <w:rFonts w:ascii="Arial" w:eastAsia="Arial" w:hAnsi="Arial" w:cs="Arial"/>
                <w:sz w:val="21"/>
                <w:szCs w:val="21"/>
              </w:rPr>
            </w:pPr>
            <w:r>
              <w:rPr>
                <w:rFonts w:ascii="Arial" w:eastAsia="Arial" w:hAnsi="Arial" w:cs="Arial"/>
                <w:sz w:val="21"/>
                <w:szCs w:val="21"/>
              </w:rPr>
              <w:t>The Receiver may share the Confidential Information if required by law or regulation but must promptly notify the Discloser of the requirement if allowed by law or regulation.</w:t>
            </w:r>
          </w:p>
        </w:tc>
      </w:tr>
      <w:tr w:rsidR="00376E60" w14:paraId="6935717B" w14:textId="77777777">
        <w:tc>
          <w:tcPr>
            <w:tcW w:w="567" w:type="dxa"/>
            <w:tcBorders>
              <w:top w:val="nil"/>
              <w:left w:val="nil"/>
              <w:bottom w:val="single" w:sz="4" w:space="0" w:color="D9D9D9"/>
              <w:right w:val="nil"/>
            </w:tcBorders>
            <w:shd w:val="clear" w:color="auto" w:fill="F2F2F2"/>
            <w:vAlign w:val="center"/>
          </w:tcPr>
          <w:p w14:paraId="69357179" w14:textId="77777777" w:rsidR="00376E60" w:rsidRDefault="00000000">
            <w:pPr>
              <w:pStyle w:val="Heading3"/>
              <w:keepNext w:val="0"/>
              <w:keepLines w:val="0"/>
              <w:widowControl w:val="0"/>
              <w:numPr>
                <w:ilvl w:val="0"/>
                <w:numId w:val="18"/>
              </w:numPr>
              <w:tabs>
                <w:tab w:val="left" w:pos="426"/>
              </w:tabs>
              <w:spacing w:before="120" w:after="120" w:line="276" w:lineRule="auto"/>
              <w:ind w:left="0" w:hanging="360"/>
              <w:rPr>
                <w:rFonts w:ascii="Arial" w:eastAsia="Arial" w:hAnsi="Arial" w:cs="Arial"/>
                <w:sz w:val="21"/>
                <w:szCs w:val="21"/>
              </w:rPr>
            </w:pPr>
            <w:r>
              <w:rPr>
                <w:rFonts w:ascii="Arial" w:eastAsia="Arial" w:hAnsi="Arial" w:cs="Arial"/>
                <w:b/>
                <w:color w:val="000000"/>
                <w:sz w:val="21"/>
                <w:szCs w:val="21"/>
              </w:rPr>
              <w:t>3.</w:t>
            </w:r>
          </w:p>
        </w:tc>
        <w:tc>
          <w:tcPr>
            <w:tcW w:w="8456" w:type="dxa"/>
            <w:tcBorders>
              <w:top w:val="nil"/>
              <w:left w:val="nil"/>
              <w:bottom w:val="single" w:sz="4" w:space="0" w:color="D9D9D9"/>
              <w:right w:val="single" w:sz="4" w:space="0" w:color="FFFFFF"/>
            </w:tcBorders>
            <w:shd w:val="clear" w:color="auto" w:fill="F2F2F2"/>
            <w:vAlign w:val="center"/>
          </w:tcPr>
          <w:p w14:paraId="6935717A" w14:textId="77777777" w:rsidR="00376E60" w:rsidRDefault="00000000">
            <w:pPr>
              <w:widowControl w:val="0"/>
              <w:spacing w:before="120" w:after="120" w:line="276" w:lineRule="auto"/>
              <w:ind w:left="39"/>
              <w:rPr>
                <w:rFonts w:ascii="Arial" w:eastAsia="Arial" w:hAnsi="Arial" w:cs="Arial"/>
                <w:sz w:val="21"/>
                <w:szCs w:val="21"/>
              </w:rPr>
            </w:pPr>
            <w:r>
              <w:rPr>
                <w:rFonts w:ascii="Arial" w:eastAsia="Arial" w:hAnsi="Arial" w:cs="Arial"/>
                <w:b/>
                <w:color w:val="000000"/>
                <w:sz w:val="21"/>
                <w:szCs w:val="21"/>
              </w:rPr>
              <w:t>What are my obligations?</w:t>
            </w:r>
          </w:p>
        </w:tc>
      </w:tr>
      <w:tr w:rsidR="00376E60" w14:paraId="69357185" w14:textId="77777777">
        <w:tc>
          <w:tcPr>
            <w:tcW w:w="9023" w:type="dxa"/>
            <w:gridSpan w:val="2"/>
            <w:tcBorders>
              <w:top w:val="nil"/>
              <w:left w:val="nil"/>
              <w:bottom w:val="nil"/>
              <w:right w:val="nil"/>
            </w:tcBorders>
          </w:tcPr>
          <w:p w14:paraId="6935717C" w14:textId="77777777" w:rsidR="00376E60" w:rsidRDefault="00000000">
            <w:pPr>
              <w:widowControl w:val="0"/>
              <w:spacing w:before="60" w:after="60" w:line="276" w:lineRule="auto"/>
              <w:rPr>
                <w:rFonts w:ascii="Arial" w:eastAsia="Arial" w:hAnsi="Arial" w:cs="Arial"/>
                <w:sz w:val="21"/>
                <w:szCs w:val="21"/>
              </w:rPr>
            </w:pPr>
            <w:r>
              <w:rPr>
                <w:rFonts w:ascii="Arial" w:eastAsia="Arial" w:hAnsi="Arial" w:cs="Arial"/>
                <w:sz w:val="21"/>
                <w:szCs w:val="21"/>
              </w:rPr>
              <w:t>The Receiver must:</w:t>
            </w:r>
          </w:p>
          <w:p w14:paraId="6935717D" w14:textId="77777777" w:rsidR="00376E60" w:rsidRDefault="00000000">
            <w:pPr>
              <w:widowControl w:val="0"/>
              <w:numPr>
                <w:ilvl w:val="0"/>
                <w:numId w:val="15"/>
              </w:numPr>
              <w:spacing w:after="60" w:line="276" w:lineRule="auto"/>
              <w:ind w:left="604" w:hanging="567"/>
              <w:rPr>
                <w:rFonts w:ascii="Arial" w:eastAsia="Arial" w:hAnsi="Arial" w:cs="Arial"/>
                <w:sz w:val="21"/>
                <w:szCs w:val="21"/>
              </w:rPr>
            </w:pPr>
            <w:r>
              <w:rPr>
                <w:rFonts w:ascii="Arial" w:eastAsia="Arial" w:hAnsi="Arial" w:cs="Arial"/>
                <w:sz w:val="21"/>
                <w:szCs w:val="21"/>
              </w:rPr>
              <w:t>only use the Confidential Information for the Purpose,</w:t>
            </w:r>
          </w:p>
          <w:p w14:paraId="6935717E" w14:textId="77777777" w:rsidR="00376E60" w:rsidRDefault="00000000">
            <w:pPr>
              <w:widowControl w:val="0"/>
              <w:numPr>
                <w:ilvl w:val="0"/>
                <w:numId w:val="15"/>
              </w:numPr>
              <w:spacing w:after="60" w:line="276" w:lineRule="auto"/>
              <w:ind w:left="604" w:hanging="567"/>
              <w:rPr>
                <w:rFonts w:ascii="Arial" w:eastAsia="Arial" w:hAnsi="Arial" w:cs="Arial"/>
                <w:sz w:val="21"/>
                <w:szCs w:val="21"/>
              </w:rPr>
            </w:pPr>
            <w:r>
              <w:rPr>
                <w:rFonts w:ascii="Arial" w:eastAsia="Arial" w:hAnsi="Arial" w:cs="Arial"/>
                <w:sz w:val="21"/>
                <w:szCs w:val="21"/>
              </w:rPr>
              <w:t xml:space="preserve">keep the Confidential Information secure and confidential and only disclose it as allowed </w:t>
            </w:r>
            <w:r>
              <w:rPr>
                <w:rFonts w:ascii="Arial" w:eastAsia="Arial" w:hAnsi="Arial" w:cs="Arial"/>
                <w:sz w:val="21"/>
                <w:szCs w:val="21"/>
              </w:rPr>
              <w:lastRenderedPageBreak/>
              <w:t>by this Agreement,</w:t>
            </w:r>
          </w:p>
          <w:p w14:paraId="6935717F" w14:textId="77777777" w:rsidR="00376E60" w:rsidRDefault="00000000">
            <w:pPr>
              <w:widowControl w:val="0"/>
              <w:numPr>
                <w:ilvl w:val="0"/>
                <w:numId w:val="15"/>
              </w:numPr>
              <w:spacing w:after="60" w:line="276" w:lineRule="auto"/>
              <w:ind w:left="604" w:hanging="567"/>
              <w:rPr>
                <w:rFonts w:ascii="Arial" w:eastAsia="Arial" w:hAnsi="Arial" w:cs="Arial"/>
                <w:sz w:val="21"/>
                <w:szCs w:val="21"/>
              </w:rPr>
            </w:pPr>
            <w:r>
              <w:rPr>
                <w:rFonts w:ascii="Arial" w:eastAsia="Arial" w:hAnsi="Arial" w:cs="Arial"/>
                <w:sz w:val="21"/>
                <w:szCs w:val="21"/>
              </w:rPr>
              <w:t>promptly notify the Discloser if it becomes aware of a breach of this Agreement, and</w:t>
            </w:r>
          </w:p>
          <w:p w14:paraId="69357180" w14:textId="77777777" w:rsidR="00376E60" w:rsidRDefault="00000000">
            <w:pPr>
              <w:widowControl w:val="0"/>
              <w:numPr>
                <w:ilvl w:val="0"/>
                <w:numId w:val="15"/>
              </w:numPr>
              <w:spacing w:after="60" w:line="276" w:lineRule="auto"/>
              <w:ind w:left="604" w:hanging="567"/>
              <w:rPr>
                <w:rFonts w:ascii="Arial" w:eastAsia="Arial" w:hAnsi="Arial" w:cs="Arial"/>
                <w:sz w:val="21"/>
                <w:szCs w:val="21"/>
              </w:rPr>
            </w:pPr>
            <w:r>
              <w:rPr>
                <w:rFonts w:ascii="Arial" w:eastAsia="Arial" w:hAnsi="Arial" w:cs="Arial"/>
                <w:sz w:val="21"/>
                <w:szCs w:val="21"/>
              </w:rPr>
              <w:t xml:space="preserve">within thirty days of the Discloser's request, take reasonable steps to destroy or erase any Confidential Information it holds, except the Receiver may retain copies of Confidential Information: </w:t>
            </w:r>
          </w:p>
          <w:p w14:paraId="69357181" w14:textId="77777777" w:rsidR="00376E60" w:rsidRDefault="00000000">
            <w:pPr>
              <w:widowControl w:val="0"/>
              <w:numPr>
                <w:ilvl w:val="0"/>
                <w:numId w:val="12"/>
              </w:numPr>
              <w:pBdr>
                <w:top w:val="nil"/>
                <w:left w:val="nil"/>
                <w:bottom w:val="nil"/>
                <w:right w:val="nil"/>
                <w:between w:val="nil"/>
              </w:pBdr>
              <w:spacing w:after="100" w:line="276" w:lineRule="auto"/>
              <w:ind w:left="1029" w:hanging="425"/>
              <w:rPr>
                <w:rFonts w:ascii="Arial" w:eastAsia="Arial" w:hAnsi="Arial" w:cs="Arial"/>
                <w:color w:val="000000"/>
                <w:sz w:val="21"/>
                <w:szCs w:val="21"/>
              </w:rPr>
            </w:pPr>
            <w:r>
              <w:rPr>
                <w:rFonts w:ascii="Arial" w:eastAsia="Arial" w:hAnsi="Arial" w:cs="Arial"/>
                <w:color w:val="000000"/>
                <w:sz w:val="21"/>
                <w:szCs w:val="21"/>
              </w:rPr>
              <w:t>that are securely stored in archival or computer back-up systems,</w:t>
            </w:r>
          </w:p>
          <w:p w14:paraId="69357182" w14:textId="77777777" w:rsidR="00376E60" w:rsidRDefault="00000000">
            <w:pPr>
              <w:widowControl w:val="0"/>
              <w:numPr>
                <w:ilvl w:val="0"/>
                <w:numId w:val="12"/>
              </w:numPr>
              <w:spacing w:after="100" w:line="276" w:lineRule="auto"/>
              <w:ind w:left="1029" w:hanging="425"/>
              <w:rPr>
                <w:rFonts w:ascii="Arial" w:eastAsia="Arial" w:hAnsi="Arial" w:cs="Arial"/>
                <w:sz w:val="21"/>
                <w:szCs w:val="21"/>
              </w:rPr>
            </w:pPr>
            <w:r>
              <w:rPr>
                <w:rFonts w:ascii="Arial" w:eastAsia="Arial" w:hAnsi="Arial" w:cs="Arial"/>
                <w:sz w:val="21"/>
                <w:szCs w:val="21"/>
              </w:rPr>
              <w:t xml:space="preserve">to meet legal or regulatory obligations, or </w:t>
            </w:r>
          </w:p>
          <w:p w14:paraId="69357183" w14:textId="77777777" w:rsidR="00376E60" w:rsidRDefault="00000000">
            <w:pPr>
              <w:widowControl w:val="0"/>
              <w:numPr>
                <w:ilvl w:val="0"/>
                <w:numId w:val="12"/>
              </w:numPr>
              <w:spacing w:after="100" w:line="276" w:lineRule="auto"/>
              <w:ind w:left="1029" w:hanging="425"/>
              <w:rPr>
                <w:rFonts w:ascii="Arial" w:eastAsia="Arial" w:hAnsi="Arial" w:cs="Arial"/>
                <w:sz w:val="21"/>
                <w:szCs w:val="21"/>
              </w:rPr>
            </w:pPr>
            <w:r>
              <w:rPr>
                <w:rFonts w:ascii="Arial" w:eastAsia="Arial" w:hAnsi="Arial" w:cs="Arial"/>
                <w:sz w:val="21"/>
                <w:szCs w:val="21"/>
              </w:rPr>
              <w:t xml:space="preserve">in accordance with bona fide record retention policies, </w:t>
            </w:r>
          </w:p>
          <w:p w14:paraId="69357184" w14:textId="77777777" w:rsidR="00376E60" w:rsidRDefault="00000000">
            <w:pPr>
              <w:widowControl w:val="0"/>
              <w:spacing w:after="100" w:line="276" w:lineRule="auto"/>
              <w:ind w:left="1171" w:hanging="567"/>
              <w:rPr>
                <w:rFonts w:ascii="Arial" w:eastAsia="Arial" w:hAnsi="Arial" w:cs="Arial"/>
                <w:sz w:val="21"/>
                <w:szCs w:val="21"/>
              </w:rPr>
            </w:pPr>
            <w:r>
              <w:rPr>
                <w:rFonts w:ascii="Arial" w:eastAsia="Arial" w:hAnsi="Arial" w:cs="Arial"/>
                <w:sz w:val="21"/>
                <w:szCs w:val="21"/>
              </w:rPr>
              <w:t>subject to this Agreement's terms.</w:t>
            </w:r>
          </w:p>
        </w:tc>
      </w:tr>
      <w:tr w:rsidR="00376E60" w14:paraId="69357188" w14:textId="77777777">
        <w:tc>
          <w:tcPr>
            <w:tcW w:w="567" w:type="dxa"/>
            <w:tcBorders>
              <w:top w:val="nil"/>
              <w:left w:val="nil"/>
              <w:bottom w:val="single" w:sz="4" w:space="0" w:color="D9D9D9"/>
              <w:right w:val="nil"/>
            </w:tcBorders>
            <w:shd w:val="clear" w:color="auto" w:fill="F2F2F2"/>
          </w:tcPr>
          <w:p w14:paraId="69357186" w14:textId="77777777" w:rsidR="00376E60" w:rsidRDefault="00000000">
            <w:pPr>
              <w:pStyle w:val="Heading3"/>
              <w:keepNext w:val="0"/>
              <w:keepLines w:val="0"/>
              <w:widowControl w:val="0"/>
              <w:numPr>
                <w:ilvl w:val="0"/>
                <w:numId w:val="18"/>
              </w:numPr>
              <w:tabs>
                <w:tab w:val="left" w:pos="426"/>
                <w:tab w:val="left" w:pos="567"/>
              </w:tabs>
              <w:spacing w:before="120" w:after="120" w:line="276" w:lineRule="auto"/>
              <w:ind w:left="0" w:hanging="360"/>
              <w:rPr>
                <w:rFonts w:ascii="Arial" w:eastAsia="Arial" w:hAnsi="Arial" w:cs="Arial"/>
                <w:color w:val="000000"/>
                <w:sz w:val="21"/>
                <w:szCs w:val="21"/>
              </w:rPr>
            </w:pPr>
            <w:r>
              <w:rPr>
                <w:rFonts w:ascii="Arial" w:eastAsia="Arial" w:hAnsi="Arial" w:cs="Arial"/>
                <w:b/>
                <w:color w:val="000000"/>
                <w:sz w:val="21"/>
                <w:szCs w:val="21"/>
              </w:rPr>
              <w:lastRenderedPageBreak/>
              <w:t>4.</w:t>
            </w:r>
          </w:p>
        </w:tc>
        <w:tc>
          <w:tcPr>
            <w:tcW w:w="8456" w:type="dxa"/>
            <w:tcBorders>
              <w:top w:val="nil"/>
              <w:left w:val="nil"/>
              <w:bottom w:val="single" w:sz="4" w:space="0" w:color="D9D9D9"/>
              <w:right w:val="single" w:sz="4" w:space="0" w:color="FFFFFF"/>
            </w:tcBorders>
            <w:shd w:val="clear" w:color="auto" w:fill="F2F2F2"/>
          </w:tcPr>
          <w:p w14:paraId="69357187" w14:textId="77777777" w:rsidR="00376E60" w:rsidRDefault="00000000">
            <w:pPr>
              <w:pStyle w:val="Heading3"/>
              <w:keepNext w:val="0"/>
              <w:keepLines w:val="0"/>
              <w:widowControl w:val="0"/>
              <w:numPr>
                <w:ilvl w:val="0"/>
                <w:numId w:val="18"/>
              </w:numPr>
              <w:tabs>
                <w:tab w:val="left" w:pos="426"/>
                <w:tab w:val="left" w:pos="567"/>
              </w:tabs>
              <w:spacing w:before="120" w:after="120" w:line="276" w:lineRule="auto"/>
              <w:ind w:left="0" w:hanging="357"/>
              <w:rPr>
                <w:rFonts w:ascii="Arial" w:eastAsia="Arial" w:hAnsi="Arial" w:cs="Arial"/>
                <w:color w:val="000000"/>
                <w:sz w:val="21"/>
                <w:szCs w:val="21"/>
              </w:rPr>
            </w:pPr>
            <w:r>
              <w:rPr>
                <w:rFonts w:ascii="Arial" w:eastAsia="Arial" w:hAnsi="Arial" w:cs="Arial"/>
                <w:b/>
                <w:color w:val="000000"/>
                <w:sz w:val="21"/>
                <w:szCs w:val="21"/>
              </w:rPr>
              <w:t>How long do my obligations last?</w:t>
            </w:r>
          </w:p>
        </w:tc>
      </w:tr>
      <w:tr w:rsidR="00376E60" w14:paraId="6935718B" w14:textId="77777777">
        <w:tc>
          <w:tcPr>
            <w:tcW w:w="9023" w:type="dxa"/>
            <w:gridSpan w:val="2"/>
            <w:tcBorders>
              <w:top w:val="nil"/>
              <w:left w:val="nil"/>
              <w:bottom w:val="nil"/>
              <w:right w:val="nil"/>
            </w:tcBorders>
          </w:tcPr>
          <w:p w14:paraId="69357189" w14:textId="77777777" w:rsidR="00376E60" w:rsidRDefault="00000000">
            <w:pPr>
              <w:widowControl w:val="0"/>
              <w:numPr>
                <w:ilvl w:val="0"/>
                <w:numId w:val="16"/>
              </w:numPr>
              <w:spacing w:before="60" w:after="60" w:line="276" w:lineRule="auto"/>
              <w:ind w:left="604" w:hanging="567"/>
              <w:rPr>
                <w:rFonts w:ascii="Arial" w:eastAsia="Arial" w:hAnsi="Arial" w:cs="Arial"/>
                <w:sz w:val="21"/>
                <w:szCs w:val="21"/>
              </w:rPr>
            </w:pPr>
            <w:r>
              <w:rPr>
                <w:rFonts w:ascii="Arial" w:eastAsia="Arial" w:hAnsi="Arial" w:cs="Arial"/>
                <w:sz w:val="21"/>
                <w:szCs w:val="21"/>
              </w:rPr>
              <w:t>The Receiver's obligations in relation to Confidential Information start on the date Confidential Information is disclosed and last until the end of the Confidentiality Period.</w:t>
            </w:r>
          </w:p>
          <w:p w14:paraId="6935718A" w14:textId="77777777" w:rsidR="00376E60" w:rsidRDefault="00000000">
            <w:pPr>
              <w:widowControl w:val="0"/>
              <w:numPr>
                <w:ilvl w:val="0"/>
                <w:numId w:val="16"/>
              </w:numPr>
              <w:spacing w:after="200" w:line="276" w:lineRule="auto"/>
              <w:ind w:left="604" w:hanging="567"/>
              <w:rPr>
                <w:rFonts w:ascii="Arial" w:eastAsia="Arial" w:hAnsi="Arial" w:cs="Arial"/>
                <w:sz w:val="21"/>
                <w:szCs w:val="21"/>
              </w:rPr>
            </w:pPr>
            <w:r>
              <w:rPr>
                <w:rFonts w:ascii="Arial" w:eastAsia="Arial" w:hAnsi="Arial" w:cs="Arial"/>
                <w:sz w:val="21"/>
                <w:szCs w:val="21"/>
              </w:rPr>
              <w:t>A party may terminate this Agreement with thirty days' prior written notice, but termination will not affect the parties' obligations in relation to Confidential Information disclosed before termination, which continue until the Confidentiality Period expires.</w:t>
            </w:r>
          </w:p>
        </w:tc>
      </w:tr>
      <w:tr w:rsidR="00376E60" w14:paraId="6935718E" w14:textId="77777777">
        <w:tc>
          <w:tcPr>
            <w:tcW w:w="567" w:type="dxa"/>
            <w:tcBorders>
              <w:top w:val="nil"/>
              <w:left w:val="nil"/>
              <w:bottom w:val="single" w:sz="4" w:space="0" w:color="D9D9D9"/>
              <w:right w:val="nil"/>
            </w:tcBorders>
            <w:shd w:val="clear" w:color="auto" w:fill="F2F2F2"/>
          </w:tcPr>
          <w:p w14:paraId="6935718C" w14:textId="77777777" w:rsidR="00376E60" w:rsidRDefault="00000000">
            <w:pPr>
              <w:pStyle w:val="Heading3"/>
              <w:keepNext w:val="0"/>
              <w:keepLines w:val="0"/>
              <w:widowControl w:val="0"/>
              <w:numPr>
                <w:ilvl w:val="0"/>
                <w:numId w:val="18"/>
              </w:numPr>
              <w:tabs>
                <w:tab w:val="left" w:pos="426"/>
                <w:tab w:val="left" w:pos="567"/>
              </w:tabs>
              <w:spacing w:before="120" w:after="120" w:line="276" w:lineRule="auto"/>
              <w:ind w:left="0" w:hanging="360"/>
              <w:rPr>
                <w:rFonts w:ascii="Arial" w:eastAsia="Arial" w:hAnsi="Arial" w:cs="Arial"/>
                <w:color w:val="000000"/>
                <w:sz w:val="21"/>
                <w:szCs w:val="21"/>
              </w:rPr>
            </w:pPr>
            <w:r>
              <w:rPr>
                <w:rFonts w:ascii="Arial" w:eastAsia="Arial" w:hAnsi="Arial" w:cs="Arial"/>
                <w:b/>
                <w:color w:val="000000"/>
                <w:sz w:val="21"/>
                <w:szCs w:val="21"/>
              </w:rPr>
              <w:t>5.</w:t>
            </w:r>
          </w:p>
        </w:tc>
        <w:tc>
          <w:tcPr>
            <w:tcW w:w="8456" w:type="dxa"/>
            <w:tcBorders>
              <w:top w:val="nil"/>
              <w:left w:val="nil"/>
              <w:bottom w:val="single" w:sz="4" w:space="0" w:color="D9D9D9"/>
              <w:right w:val="single" w:sz="4" w:space="0" w:color="FFFFFF"/>
            </w:tcBorders>
            <w:shd w:val="clear" w:color="auto" w:fill="F2F2F2"/>
          </w:tcPr>
          <w:p w14:paraId="6935718D" w14:textId="77777777" w:rsidR="00376E60" w:rsidRDefault="00000000">
            <w:pPr>
              <w:pStyle w:val="Heading3"/>
              <w:keepNext w:val="0"/>
              <w:keepLines w:val="0"/>
              <w:widowControl w:val="0"/>
              <w:numPr>
                <w:ilvl w:val="0"/>
                <w:numId w:val="18"/>
              </w:numPr>
              <w:tabs>
                <w:tab w:val="left" w:pos="426"/>
                <w:tab w:val="left" w:pos="567"/>
              </w:tabs>
              <w:spacing w:before="120" w:after="120" w:line="276" w:lineRule="auto"/>
              <w:ind w:left="0" w:hanging="357"/>
              <w:rPr>
                <w:rFonts w:ascii="Arial" w:eastAsia="Arial" w:hAnsi="Arial" w:cs="Arial"/>
                <w:sz w:val="21"/>
                <w:szCs w:val="21"/>
              </w:rPr>
            </w:pPr>
            <w:r>
              <w:rPr>
                <w:rFonts w:ascii="Arial" w:eastAsia="Arial" w:hAnsi="Arial" w:cs="Arial"/>
                <w:b/>
                <w:color w:val="000000"/>
                <w:sz w:val="21"/>
                <w:szCs w:val="21"/>
              </w:rPr>
              <w:t>Other important information</w:t>
            </w:r>
          </w:p>
        </w:tc>
      </w:tr>
      <w:tr w:rsidR="00376E60" w14:paraId="69357199" w14:textId="77777777">
        <w:trPr>
          <w:trHeight w:val="7"/>
        </w:trPr>
        <w:tc>
          <w:tcPr>
            <w:tcW w:w="9023" w:type="dxa"/>
            <w:gridSpan w:val="2"/>
            <w:tcBorders>
              <w:top w:val="nil"/>
              <w:left w:val="nil"/>
              <w:bottom w:val="nil"/>
              <w:right w:val="nil"/>
            </w:tcBorders>
          </w:tcPr>
          <w:p w14:paraId="6935718F" w14:textId="77777777" w:rsidR="00376E60" w:rsidRDefault="00000000">
            <w:pPr>
              <w:widowControl w:val="0"/>
              <w:numPr>
                <w:ilvl w:val="0"/>
                <w:numId w:val="17"/>
              </w:numPr>
              <w:tabs>
                <w:tab w:val="left" w:pos="705"/>
              </w:tabs>
              <w:spacing w:before="60" w:after="60" w:line="276" w:lineRule="auto"/>
              <w:ind w:left="601" w:hanging="601"/>
              <w:rPr>
                <w:rFonts w:ascii="Arial" w:eastAsia="Arial" w:hAnsi="Arial" w:cs="Arial"/>
                <w:sz w:val="21"/>
                <w:szCs w:val="21"/>
              </w:rPr>
            </w:pPr>
            <w:r>
              <w:rPr>
                <w:rFonts w:ascii="Arial" w:eastAsia="Arial" w:hAnsi="Arial" w:cs="Arial"/>
                <w:b/>
                <w:sz w:val="21"/>
                <w:szCs w:val="21"/>
              </w:rPr>
              <w:t xml:space="preserve">Notices. </w:t>
            </w:r>
            <w:r>
              <w:rPr>
                <w:rFonts w:ascii="Arial" w:eastAsia="Arial" w:hAnsi="Arial" w:cs="Arial"/>
                <w:sz w:val="21"/>
                <w:szCs w:val="21"/>
              </w:rPr>
              <w:t>Formal notices under this Agreement must be in writing and sent to the email addresses on the Agreement’s front page as may be updated by a party to the other in writing.</w:t>
            </w:r>
          </w:p>
          <w:p w14:paraId="69357190"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Third parties.</w:t>
            </w:r>
            <w:r>
              <w:rPr>
                <w:rFonts w:ascii="Arial" w:eastAsia="Arial" w:hAnsi="Arial" w:cs="Arial"/>
                <w:sz w:val="21"/>
                <w:szCs w:val="21"/>
              </w:rPr>
              <w:t xml:space="preserve"> Except for the Discloser’s Affiliates, no one other than a party to this Agreement has the right to enforce any of its terms.</w:t>
            </w:r>
          </w:p>
          <w:p w14:paraId="69357191"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Entire agreement.</w:t>
            </w:r>
            <w:r>
              <w:rPr>
                <w:rFonts w:ascii="Arial" w:eastAsia="Arial" w:hAnsi="Arial" w:cs="Arial"/>
                <w:sz w:val="21"/>
                <w:szCs w:val="21"/>
              </w:rPr>
              <w:t xml:space="preserve"> This Agreement supersedes all prior discussions and agreements and constitutes the entire agreement between the parties with respect to its subject matter and no party has relied on any statement or representation of any person in entering into this Agreement.</w:t>
            </w:r>
          </w:p>
          <w:p w14:paraId="69357192"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Amendments.</w:t>
            </w:r>
            <w:r>
              <w:rPr>
                <w:rFonts w:ascii="Arial" w:eastAsia="Arial" w:hAnsi="Arial" w:cs="Arial"/>
                <w:sz w:val="21"/>
                <w:szCs w:val="21"/>
              </w:rPr>
              <w:t xml:space="preserve"> Any amendments to this Agreement must be agreed in writing.</w:t>
            </w:r>
          </w:p>
          <w:p w14:paraId="69357193"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 xml:space="preserve">Assignment. </w:t>
            </w:r>
            <w:r>
              <w:rPr>
                <w:rFonts w:ascii="Arial" w:eastAsia="Arial" w:hAnsi="Arial" w:cs="Arial"/>
                <w:sz w:val="21"/>
                <w:szCs w:val="21"/>
              </w:rPr>
              <w:t>No party can assign this Agreement to anyone else without the other parties' consent.</w:t>
            </w:r>
            <w:r>
              <w:rPr>
                <w:rFonts w:ascii="Arial" w:eastAsia="Arial" w:hAnsi="Arial" w:cs="Arial"/>
                <w:b/>
                <w:sz w:val="21"/>
                <w:szCs w:val="21"/>
              </w:rPr>
              <w:t xml:space="preserve"> </w:t>
            </w:r>
          </w:p>
          <w:p w14:paraId="69357194"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Waiver.</w:t>
            </w:r>
            <w:r>
              <w:rPr>
                <w:rFonts w:ascii="Arial" w:eastAsia="Arial" w:hAnsi="Arial" w:cs="Arial"/>
                <w:sz w:val="21"/>
                <w:szCs w:val="21"/>
              </w:rPr>
              <w:t xml:space="preserve"> If a party fails to enforce a right under this Agreement, that is not a waiver of that right at any time.</w:t>
            </w:r>
          </w:p>
          <w:p w14:paraId="69357195"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Equitable relief.</w:t>
            </w:r>
            <w:r>
              <w:rPr>
                <w:rFonts w:ascii="Arial" w:eastAsia="Arial" w:hAnsi="Arial" w:cs="Arial"/>
                <w:sz w:val="21"/>
                <w:szCs w:val="21"/>
              </w:rPr>
              <w:t xml:space="preserve"> The Discloser may seek injunctive relief or specific performance to enforce its rights under this Agreement.</w:t>
            </w:r>
          </w:p>
          <w:p w14:paraId="69357196"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 xml:space="preserve">Counterparts. </w:t>
            </w:r>
            <w:r>
              <w:rPr>
                <w:rFonts w:ascii="Arial" w:eastAsia="Arial" w:hAnsi="Arial" w:cs="Arial"/>
                <w:sz w:val="21"/>
                <w:szCs w:val="21"/>
              </w:rPr>
              <w:t xml:space="preserve">This Agreement may be executed in any number of </w:t>
            </w:r>
            <w:proofErr w:type="gramStart"/>
            <w:r>
              <w:rPr>
                <w:rFonts w:ascii="Arial" w:eastAsia="Arial" w:hAnsi="Arial" w:cs="Arial"/>
                <w:sz w:val="21"/>
                <w:szCs w:val="21"/>
              </w:rPr>
              <w:t>counterparts</w:t>
            </w:r>
            <w:proofErr w:type="gramEnd"/>
            <w:r>
              <w:rPr>
                <w:rFonts w:ascii="Arial" w:eastAsia="Arial" w:hAnsi="Arial" w:cs="Arial"/>
                <w:sz w:val="21"/>
                <w:szCs w:val="21"/>
              </w:rPr>
              <w:t xml:space="preserve"> and this has the same effect as if the signatures on the counterparts were on a single copy of this Agreement.</w:t>
            </w:r>
          </w:p>
          <w:p w14:paraId="69357197"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 xml:space="preserve">Governing Law. </w:t>
            </w:r>
            <w:r>
              <w:rPr>
                <w:rFonts w:ascii="Arial" w:eastAsia="Arial" w:hAnsi="Arial" w:cs="Arial"/>
                <w:sz w:val="21"/>
                <w:szCs w:val="21"/>
              </w:rPr>
              <w:t>The Governing Law (excluding any conflicts of laws principles) applies to this Agreement and related issues.</w:t>
            </w:r>
          </w:p>
          <w:p w14:paraId="69357198" w14:textId="77777777" w:rsidR="00376E60" w:rsidRDefault="00000000">
            <w:pPr>
              <w:widowControl w:val="0"/>
              <w:numPr>
                <w:ilvl w:val="0"/>
                <w:numId w:val="17"/>
              </w:numPr>
              <w:tabs>
                <w:tab w:val="left" w:pos="705"/>
              </w:tabs>
              <w:spacing w:after="60" w:line="276" w:lineRule="auto"/>
              <w:ind w:left="601" w:hanging="601"/>
              <w:rPr>
                <w:rFonts w:ascii="Arial" w:eastAsia="Arial" w:hAnsi="Arial" w:cs="Arial"/>
                <w:sz w:val="21"/>
                <w:szCs w:val="21"/>
              </w:rPr>
            </w:pPr>
            <w:r>
              <w:rPr>
                <w:rFonts w:ascii="Arial" w:eastAsia="Arial" w:hAnsi="Arial" w:cs="Arial"/>
                <w:b/>
                <w:sz w:val="21"/>
                <w:szCs w:val="21"/>
              </w:rPr>
              <w:t xml:space="preserve">Dispute Resolution. </w:t>
            </w:r>
            <w:r>
              <w:rPr>
                <w:rFonts w:ascii="Arial" w:eastAsia="Arial" w:hAnsi="Arial" w:cs="Arial"/>
                <w:sz w:val="21"/>
                <w:szCs w:val="21"/>
              </w:rPr>
              <w:t>Any dispute arising in connection with this Agreement must only be resolved by the Dispute Resolution Method.</w:t>
            </w:r>
          </w:p>
        </w:tc>
      </w:tr>
    </w:tbl>
    <w:p w14:paraId="6935719A" w14:textId="77777777" w:rsidR="00376E60" w:rsidRDefault="00376E60">
      <w:pPr>
        <w:widowControl w:val="0"/>
        <w:rPr>
          <w:sz w:val="21"/>
          <w:szCs w:val="21"/>
        </w:rPr>
      </w:pPr>
      <w:bookmarkStart w:id="3" w:name="_heading=h.2et92p0" w:colFirst="0" w:colLast="0"/>
      <w:bookmarkEnd w:id="3"/>
    </w:p>
    <w:sectPr w:rsidR="00376E60">
      <w:pgSz w:w="11909" w:h="16834"/>
      <w:pgMar w:top="1440" w:right="1440" w:bottom="1440" w:left="1440" w:header="73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D361D" w14:textId="77777777" w:rsidR="00491044" w:rsidRDefault="00491044">
      <w:pPr>
        <w:spacing w:line="240" w:lineRule="auto"/>
      </w:pPr>
      <w:r>
        <w:separator/>
      </w:r>
    </w:p>
  </w:endnote>
  <w:endnote w:type="continuationSeparator" w:id="0">
    <w:p w14:paraId="15B7D93E" w14:textId="77777777" w:rsidR="00491044" w:rsidRDefault="004910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8E64C0-83A7-5641-B4AC-BA106B153D83}"/>
    <w:embedBold r:id="rId2" w:fontKey="{FD13DE5E-C407-0344-9AA8-691F566F2083}"/>
  </w:font>
  <w:font w:name="Arial">
    <w:panose1 w:val="020B0604020202020204"/>
    <w:charset w:val="00"/>
    <w:family w:val="swiss"/>
    <w:pitch w:val="variable"/>
    <w:sig w:usb0="E0002AFF" w:usb1="C0007843" w:usb2="00000009" w:usb3="00000000" w:csb0="000001FF" w:csb1="00000000"/>
    <w:embedRegular r:id="rId3" w:fontKey="{05584FF1-1769-8D45-859A-8BC50C52BFB3}"/>
    <w:embedBold r:id="rId4" w:fontKey="{89C197EB-5F2E-CD4B-85BB-AE8F90C247CE}"/>
    <w:embedItalic r:id="rId5" w:fontKey="{768FF634-DC45-7E4E-9EEC-913BDF32588C}"/>
    <w:embedBoldItalic r:id="rId6" w:fontKey="{E3BA899C-2271-D94F-810B-030DB2BF54E7}"/>
  </w:font>
  <w:font w:name="Open Sans Light">
    <w:panose1 w:val="020B0306030504020204"/>
    <w:charset w:val="00"/>
    <w:family w:val="swiss"/>
    <w:pitch w:val="variable"/>
    <w:sig w:usb0="E00002EF" w:usb1="4000205B" w:usb2="00000028" w:usb3="00000000" w:csb0="0000019F" w:csb1="00000000"/>
    <w:embedRegular r:id="rId7" w:fontKey="{74E0FF52-677F-B442-B0C4-4573C00408B4}"/>
  </w:font>
  <w:font w:name="Calibri">
    <w:panose1 w:val="020F0502020204030204"/>
    <w:charset w:val="00"/>
    <w:family w:val="swiss"/>
    <w:pitch w:val="variable"/>
    <w:sig w:usb0="E0002AFF" w:usb1="C000247B" w:usb2="00000009" w:usb3="00000000" w:csb0="000001FF" w:csb1="00000000"/>
    <w:embedRegular r:id="rId8" w:fontKey="{BB3E88C1-EF90-F94E-BE6E-D4821E0A28F0}"/>
  </w:font>
  <w:font w:name="Cambria">
    <w:panose1 w:val="02040503050406030204"/>
    <w:charset w:val="00"/>
    <w:family w:val="roman"/>
    <w:notTrueType/>
    <w:pitch w:val="variable"/>
    <w:sig w:usb0="E00002FF" w:usb1="400004FF" w:usb2="00000000" w:usb3="00000000" w:csb0="0000019F" w:csb1="00000000"/>
    <w:embedRegular r:id="rId9" w:fontKey="{D94263FA-8C4E-4D43-A786-85FD86A3F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719F" w14:textId="77777777" w:rsidR="00376E6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3571A0" w14:textId="77777777" w:rsidR="00376E60" w:rsidRDefault="00376E60">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71A1" w14:textId="77777777" w:rsidR="00376E60" w:rsidRDefault="00000000">
    <w:pPr>
      <w:tabs>
        <w:tab w:val="center" w:pos="4680"/>
        <w:tab w:val="right" w:pos="9720"/>
      </w:tabs>
      <w:spacing w:line="240" w:lineRule="auto"/>
      <w:ind w:right="-600"/>
      <w:rPr>
        <w:sz w:val="16"/>
        <w:szCs w:val="16"/>
      </w:rPr>
    </w:pPr>
    <w:r>
      <w:rPr>
        <w:sz w:val="16"/>
        <w:szCs w:val="16"/>
      </w:rPr>
      <w:t>Standard Mutual Non-Disclosure Agreement (</w:t>
    </w:r>
    <w:proofErr w:type="spellStart"/>
    <w:r>
      <w:rPr>
        <w:sz w:val="16"/>
        <w:szCs w:val="16"/>
      </w:rPr>
      <w:t>oneNDA</w:t>
    </w:r>
    <w:proofErr w:type="spellEnd"/>
    <w:r>
      <w:rPr>
        <w:sz w:val="16"/>
        <w:szCs w:val="16"/>
      </w:rPr>
      <w:t xml:space="preserve"> Version 2.1)</w:t>
    </w:r>
  </w:p>
  <w:p w14:paraId="693571A3" w14:textId="50396417" w:rsidR="00376E60" w:rsidRDefault="00000000">
    <w:pPr>
      <w:tabs>
        <w:tab w:val="left" w:pos="705"/>
      </w:tabs>
      <w:spacing w:line="192" w:lineRule="auto"/>
      <w:ind w:right="-690"/>
      <w:rPr>
        <w:sz w:val="16"/>
        <w:szCs w:val="16"/>
      </w:rPr>
    </w:pPr>
    <w:r>
      <w:rPr>
        <w:sz w:val="16"/>
        <w:szCs w:val="16"/>
      </w:rPr>
      <w:t>Law Insider Standards | Licensed under CC-BY 4.0</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fldChar w:fldCharType="begin"/>
    </w:r>
    <w:r>
      <w:rPr>
        <w:sz w:val="16"/>
        <w:szCs w:val="16"/>
      </w:rPr>
      <w:instrText>PAGE</w:instrText>
    </w:r>
    <w:r>
      <w:rPr>
        <w:sz w:val="16"/>
        <w:szCs w:val="16"/>
      </w:rPr>
      <w:fldChar w:fldCharType="separate"/>
    </w:r>
    <w:r w:rsidR="00711F55">
      <w:rPr>
        <w:noProof/>
        <w:sz w:val="16"/>
        <w:szCs w:val="16"/>
      </w:rPr>
      <w:t>1</w:t>
    </w:r>
    <w:r>
      <w:rPr>
        <w:sz w:val="16"/>
        <w:szCs w:val="16"/>
      </w:rPr>
      <w:fldChar w:fldCharType="end"/>
    </w:r>
  </w:p>
  <w:p w14:paraId="693571A4" w14:textId="77777777" w:rsidR="00376E60" w:rsidRDefault="00376E60">
    <w:pPr>
      <w:tabs>
        <w:tab w:val="left" w:pos="705"/>
      </w:tabs>
      <w:spacing w:after="1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71A6" w14:textId="77777777" w:rsidR="00376E6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3571A7" w14:textId="77777777" w:rsidR="00376E60" w:rsidRDefault="00376E60">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77EC1" w14:textId="77777777" w:rsidR="00491044" w:rsidRDefault="00491044">
      <w:pPr>
        <w:spacing w:line="240" w:lineRule="auto"/>
      </w:pPr>
      <w:r>
        <w:separator/>
      </w:r>
    </w:p>
  </w:footnote>
  <w:footnote w:type="continuationSeparator" w:id="0">
    <w:p w14:paraId="2E8C7686" w14:textId="77777777" w:rsidR="00491044" w:rsidRDefault="004910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719D" w14:textId="77777777" w:rsidR="00376E60" w:rsidRDefault="00376E6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719E" w14:textId="77777777" w:rsidR="00376E60" w:rsidRDefault="00000000">
    <w:pPr>
      <w:pBdr>
        <w:top w:val="nil"/>
        <w:left w:val="nil"/>
        <w:bottom w:val="nil"/>
        <w:right w:val="nil"/>
        <w:between w:val="nil"/>
      </w:pBdr>
      <w:tabs>
        <w:tab w:val="left" w:pos="567"/>
        <w:tab w:val="center" w:pos="4680"/>
        <w:tab w:val="right" w:pos="9029"/>
        <w:tab w:val="right" w:pos="9360"/>
      </w:tabs>
      <w:spacing w:line="240" w:lineRule="auto"/>
      <w:rPr>
        <w:color w:val="000000"/>
        <w:sz w:val="16"/>
        <w:szCs w:val="16"/>
      </w:rPr>
    </w:pPr>
    <w:r>
      <w:rPr>
        <w:rFonts w:ascii="Open Sans Light" w:eastAsia="Open Sans Light" w:hAnsi="Open Sans Light" w:cs="Open Sans Light"/>
        <w:sz w:val="16"/>
        <w:szCs w:val="16"/>
      </w:rPr>
      <w:tab/>
    </w:r>
    <w:r>
      <w:rPr>
        <w:color w:val="000000"/>
        <w:sz w:val="16"/>
        <w:szCs w:val="16"/>
      </w:rPr>
      <w:tab/>
    </w:r>
    <w:r>
      <w:rPr>
        <w:color w:val="000000"/>
        <w:sz w:val="16"/>
        <w:szCs w:val="16"/>
      </w:rPr>
      <w:tab/>
    </w:r>
    <w:r>
      <w:rPr>
        <w:noProof/>
      </w:rPr>
      <w:drawing>
        <wp:anchor distT="114300" distB="114300" distL="114300" distR="114300" simplePos="0" relativeHeight="251658240" behindDoc="0" locked="0" layoutInCell="1" hidden="0" allowOverlap="1" wp14:anchorId="693571A8" wp14:editId="693571A9">
          <wp:simplePos x="0" y="0"/>
          <wp:positionH relativeFrom="column">
            <wp:posOffset>5591175</wp:posOffset>
          </wp:positionH>
          <wp:positionV relativeFrom="paragraph">
            <wp:posOffset>-171449</wp:posOffset>
          </wp:positionV>
          <wp:extent cx="671513" cy="742198"/>
          <wp:effectExtent l="0" t="0" r="0" b="0"/>
          <wp:wrapNone/>
          <wp:docPr id="1505799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80" r="580"/>
                  <a:stretch>
                    <a:fillRect/>
                  </a:stretch>
                </pic:blipFill>
                <pic:spPr>
                  <a:xfrm>
                    <a:off x="0" y="0"/>
                    <a:ext cx="671513" cy="742198"/>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693571AA" wp14:editId="693571AB">
              <wp:simplePos x="0" y="0"/>
              <wp:positionH relativeFrom="column">
                <wp:posOffset>-927099</wp:posOffset>
              </wp:positionH>
              <wp:positionV relativeFrom="paragraph">
                <wp:posOffset>-457199</wp:posOffset>
              </wp:positionV>
              <wp:extent cx="7607300" cy="165735"/>
              <wp:effectExtent l="0" t="0" r="0" b="0"/>
              <wp:wrapNone/>
              <wp:docPr id="1505799898" name="Rectangle 1505799898"/>
              <wp:cNvGraphicFramePr/>
              <a:graphic xmlns:a="http://schemas.openxmlformats.org/drawingml/2006/main">
                <a:graphicData uri="http://schemas.microsoft.com/office/word/2010/wordprocessingShape">
                  <wps:wsp>
                    <wps:cNvSpPr/>
                    <wps:spPr>
                      <a:xfrm>
                        <a:off x="1561400" y="3716183"/>
                        <a:ext cx="7569200" cy="127635"/>
                      </a:xfrm>
                      <a:prstGeom prst="rect">
                        <a:avLst/>
                      </a:prstGeom>
                      <a:gradFill>
                        <a:gsLst>
                          <a:gs pos="0">
                            <a:srgbClr val="F91037">
                              <a:alpha val="80000"/>
                            </a:srgbClr>
                          </a:gs>
                          <a:gs pos="31000">
                            <a:srgbClr val="F91037"/>
                          </a:gs>
                          <a:gs pos="83000">
                            <a:srgbClr val="FD4B30">
                              <a:alpha val="80000"/>
                            </a:srgbClr>
                          </a:gs>
                          <a:gs pos="100000">
                            <a:srgbClr val="FD4B30">
                              <a:alpha val="80000"/>
                            </a:srgbClr>
                          </a:gs>
                        </a:gsLst>
                        <a:lin ang="0" scaled="0"/>
                      </a:gradFill>
                      <a:ln>
                        <a:noFill/>
                      </a:ln>
                    </wps:spPr>
                    <wps:txbx>
                      <w:txbxContent>
                        <w:p w14:paraId="693571B1" w14:textId="77777777" w:rsidR="00376E60" w:rsidRDefault="00376E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3571AA" id="Rectangle 1505799898" o:spid="_x0000_s1027" style="position:absolute;margin-left:-73pt;margin-top:-36pt;width:599pt;height:13.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" fillcolor="#f91037" stroked="f">
              <v:fill opacity="52428f" color2="#fd4b30" o:opacity2="52428f" angle="90" colors="0 #f91037;20316f #f91037;54395f #fd4b30;1 #fd4b30" focus="100%" type="gradient">
                <o:fill v:ext="view" type="gradientUnscaled"/>
              </v:fill>
              <v:textbox inset="2.53958mm,2.53958mm,2.53958mm,2.53958mm">
                <w:txbxContent>
                  <w:p w14:paraId="693571B1" w14:textId="77777777" w:rsidR="00376E60" w:rsidRDefault="00376E60">
                    <w:pPr>
                      <w:spacing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71A5" w14:textId="77777777" w:rsidR="00376E60" w:rsidRDefault="00000000">
    <w:pPr>
      <w:pBdr>
        <w:top w:val="nil"/>
        <w:left w:val="nil"/>
        <w:bottom w:val="nil"/>
        <w:right w:val="nil"/>
        <w:between w:val="nil"/>
      </w:pBdr>
      <w:tabs>
        <w:tab w:val="center" w:pos="4680"/>
        <w:tab w:val="right" w:pos="9360"/>
      </w:tabs>
      <w:spacing w:line="240" w:lineRule="auto"/>
      <w:jc w:val="right"/>
      <w:rPr>
        <w:color w:val="000000"/>
      </w:rPr>
    </w:pPr>
    <w:r>
      <w:rPr>
        <w:noProof/>
      </w:rPr>
      <mc:AlternateContent>
        <mc:Choice Requires="wps">
          <w:drawing>
            <wp:anchor distT="0" distB="0" distL="114300" distR="114300" simplePos="0" relativeHeight="251658242" behindDoc="0" locked="0" layoutInCell="1" hidden="0" allowOverlap="1" wp14:anchorId="693571AC" wp14:editId="693571AD">
              <wp:simplePos x="0" y="0"/>
              <wp:positionH relativeFrom="page">
                <wp:posOffset>-34759</wp:posOffset>
              </wp:positionH>
              <wp:positionV relativeFrom="page">
                <wp:posOffset>-37405</wp:posOffset>
              </wp:positionV>
              <wp:extent cx="7629525" cy="165735"/>
              <wp:effectExtent l="0" t="0" r="0" b="0"/>
              <wp:wrapNone/>
              <wp:docPr id="1505799899" name="Rectangle 1505799899"/>
              <wp:cNvGraphicFramePr/>
              <a:graphic xmlns:a="http://schemas.openxmlformats.org/drawingml/2006/main">
                <a:graphicData uri="http://schemas.microsoft.com/office/word/2010/wordprocessingShape">
                  <wps:wsp>
                    <wps:cNvSpPr/>
                    <wps:spPr>
                      <a:xfrm>
                        <a:off x="1550288" y="3716183"/>
                        <a:ext cx="7591425" cy="127635"/>
                      </a:xfrm>
                      <a:prstGeom prst="rect">
                        <a:avLst/>
                      </a:prstGeom>
                      <a:gradFill>
                        <a:gsLst>
                          <a:gs pos="0">
                            <a:srgbClr val="F91037">
                              <a:alpha val="80000"/>
                            </a:srgbClr>
                          </a:gs>
                          <a:gs pos="31000">
                            <a:srgbClr val="F91037"/>
                          </a:gs>
                          <a:gs pos="83000">
                            <a:srgbClr val="FD4B30">
                              <a:alpha val="80000"/>
                            </a:srgbClr>
                          </a:gs>
                          <a:gs pos="100000">
                            <a:srgbClr val="FD4B30">
                              <a:alpha val="80000"/>
                            </a:srgbClr>
                          </a:gs>
                        </a:gsLst>
                        <a:lin ang="0" scaled="0"/>
                      </a:gradFill>
                      <a:ln>
                        <a:noFill/>
                      </a:ln>
                    </wps:spPr>
                    <wps:txbx>
                      <w:txbxContent>
                        <w:p w14:paraId="693571B2" w14:textId="77777777" w:rsidR="00376E60" w:rsidRDefault="00376E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3571AC" id="Rectangle 1505799899" o:spid="_x0000_s1028" style="position:absolute;left:0;text-align:left;margin-left:-2.75pt;margin-top:-2.95pt;width:600.75pt;height:13.0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" fillcolor="#f91037" stroked="f">
              <v:fill opacity="52428f" color2="#fd4b30" o:opacity2="52428f" angle="90" colors="0 #f91037;20316f #f91037;54395f #fd4b30;1 #fd4b30" focus="100%" type="gradient">
                <o:fill v:ext="view" type="gradientUnscaled"/>
              </v:fill>
              <v:textbox inset="2.53958mm,2.53958mm,2.53958mm,2.53958mm">
                <w:txbxContent>
                  <w:p w14:paraId="693571B2" w14:textId="77777777" w:rsidR="00376E60" w:rsidRDefault="00376E60">
                    <w:pPr>
                      <w:spacing w:line="240" w:lineRule="auto"/>
                      <w:textDirection w:val="btLr"/>
                    </w:pPr>
                  </w:p>
                </w:txbxContent>
              </v:textbox>
              <w10:wrap anchorx="page" anchory="page"/>
            </v:rect>
          </w:pict>
        </mc:Fallback>
      </mc:AlternateContent>
    </w:r>
    <w:r>
      <w:rPr>
        <w:noProof/>
        <w:color w:val="000000"/>
      </w:rPr>
      <w:drawing>
        <wp:inline distT="0" distB="0" distL="0" distR="0" wp14:anchorId="693571AE" wp14:editId="693571AF">
          <wp:extent cx="673777" cy="615346"/>
          <wp:effectExtent l="0" t="0" r="0" b="0"/>
          <wp:docPr id="1505799900"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1"/>
                  <a:srcRect l="23903" t="8" r="23855" b="-8"/>
                  <a:stretch>
                    <a:fillRect/>
                  </a:stretch>
                </pic:blipFill>
                <pic:spPr>
                  <a:xfrm>
                    <a:off x="0" y="0"/>
                    <a:ext cx="673777" cy="61534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2966"/>
    <w:multiLevelType w:val="multilevel"/>
    <w:tmpl w:val="B060F2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039170C"/>
    <w:multiLevelType w:val="multilevel"/>
    <w:tmpl w:val="967A3888"/>
    <w:lvl w:ilvl="0">
      <w:start w:val="1"/>
      <w:numFmt w:val="lowerRoman"/>
      <w:lvlText w:val="(%1)"/>
      <w:lvlJc w:val="left"/>
      <w:pPr>
        <w:ind w:left="720" w:hanging="360"/>
      </w:pPr>
      <w:rPr>
        <w:rFonts w:ascii="Arial" w:eastAsia="Arial" w:hAnsi="Arial" w:cs="Arial"/>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3251EAA"/>
    <w:multiLevelType w:val="multilevel"/>
    <w:tmpl w:val="259421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DD52123"/>
    <w:multiLevelType w:val="multilevel"/>
    <w:tmpl w:val="E41452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B2440BC"/>
    <w:multiLevelType w:val="multilevel"/>
    <w:tmpl w:val="3988A59C"/>
    <w:lvl w:ilvl="0">
      <w:start w:val="1"/>
      <w:numFmt w:val="decimal"/>
      <w:lvlText w:val="%1."/>
      <w:lvlJc w:val="left"/>
      <w:pPr>
        <w:ind w:left="141" w:firstLine="0"/>
      </w:pPr>
      <w:rPr>
        <w:rFonts w:ascii="Arial" w:eastAsia="Arial" w:hAnsi="Arial" w:cs="Arial"/>
        <w:b/>
        <w:color w:val="000000"/>
        <w:sz w:val="20"/>
        <w:szCs w:val="20"/>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2" w:hanging="360"/>
      </w:pPr>
    </w:lvl>
    <w:lvl w:ilvl="6">
      <w:start w:val="1"/>
      <w:numFmt w:val="bullet"/>
      <w:lvlText w:val="•"/>
      <w:lvlJc w:val="left"/>
      <w:pPr>
        <w:ind w:left="5919" w:hanging="360"/>
      </w:pPr>
    </w:lvl>
    <w:lvl w:ilvl="7">
      <w:start w:val="1"/>
      <w:numFmt w:val="bullet"/>
      <w:lvlText w:val="•"/>
      <w:lvlJc w:val="left"/>
      <w:pPr>
        <w:ind w:left="6765" w:hanging="360"/>
      </w:pPr>
    </w:lvl>
    <w:lvl w:ilvl="8">
      <w:start w:val="1"/>
      <w:numFmt w:val="bullet"/>
      <w:lvlText w:val="•"/>
      <w:lvlJc w:val="left"/>
      <w:pPr>
        <w:ind w:left="7612" w:hanging="360"/>
      </w:pPr>
    </w:lvl>
  </w:abstractNum>
  <w:abstractNum w:abstractNumId="5" w15:restartNumberingAfterBreak="0">
    <w:nsid w:val="30B13290"/>
    <w:multiLevelType w:val="multilevel"/>
    <w:tmpl w:val="00FAB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6DE306D"/>
    <w:multiLevelType w:val="multilevel"/>
    <w:tmpl w:val="2834B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CCE679F"/>
    <w:multiLevelType w:val="multilevel"/>
    <w:tmpl w:val="F3CC8042"/>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upperLetter"/>
      <w:lvlText w:val="(%3)"/>
      <w:lvlJc w:val="left"/>
      <w:pPr>
        <w:ind w:left="2160" w:hanging="360"/>
      </w:pPr>
      <w:rPr>
        <w:rFonts w:ascii="Open Sans Light" w:eastAsia="Open Sans Light" w:hAnsi="Open Sans Light" w:cs="Open Sans Light"/>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D2F681F"/>
    <w:multiLevelType w:val="multilevel"/>
    <w:tmpl w:val="57A6076A"/>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2422DFB"/>
    <w:multiLevelType w:val="multilevel"/>
    <w:tmpl w:val="4B9270A8"/>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upperLetter"/>
      <w:lvlText w:val="(%3)"/>
      <w:lvlJc w:val="left"/>
      <w:pPr>
        <w:ind w:left="2160" w:hanging="360"/>
      </w:pPr>
      <w:rPr>
        <w:rFonts w:ascii="Open Sans Light" w:eastAsia="Open Sans Light" w:hAnsi="Open Sans Light" w:cs="Open Sans Light"/>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91C6DC4"/>
    <w:multiLevelType w:val="multilevel"/>
    <w:tmpl w:val="B03EBEFA"/>
    <w:lvl w:ilvl="0">
      <w:start w:val="1"/>
      <w:numFmt w:val="decimal"/>
      <w:lvlText w:val="%1."/>
      <w:lvlJc w:val="left"/>
      <w:pPr>
        <w:ind w:left="141" w:firstLine="0"/>
      </w:pPr>
      <w:rPr>
        <w:rFonts w:ascii="Arial" w:eastAsia="Arial" w:hAnsi="Arial" w:cs="Arial"/>
        <w:b/>
        <w:color w:val="000000"/>
        <w:sz w:val="20"/>
        <w:szCs w:val="20"/>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2" w:hanging="360"/>
      </w:pPr>
    </w:lvl>
    <w:lvl w:ilvl="6">
      <w:start w:val="1"/>
      <w:numFmt w:val="bullet"/>
      <w:lvlText w:val="•"/>
      <w:lvlJc w:val="left"/>
      <w:pPr>
        <w:ind w:left="5919" w:hanging="360"/>
      </w:pPr>
    </w:lvl>
    <w:lvl w:ilvl="7">
      <w:start w:val="1"/>
      <w:numFmt w:val="bullet"/>
      <w:lvlText w:val="•"/>
      <w:lvlJc w:val="left"/>
      <w:pPr>
        <w:ind w:left="6765" w:hanging="360"/>
      </w:pPr>
    </w:lvl>
    <w:lvl w:ilvl="8">
      <w:start w:val="1"/>
      <w:numFmt w:val="bullet"/>
      <w:lvlText w:val="•"/>
      <w:lvlJc w:val="left"/>
      <w:pPr>
        <w:ind w:left="7612" w:hanging="360"/>
      </w:pPr>
    </w:lvl>
  </w:abstractNum>
  <w:abstractNum w:abstractNumId="11" w15:restartNumberingAfterBreak="0">
    <w:nsid w:val="4C6B5D84"/>
    <w:multiLevelType w:val="multilevel"/>
    <w:tmpl w:val="983014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A55C65"/>
    <w:multiLevelType w:val="multilevel"/>
    <w:tmpl w:val="AD0E7C3A"/>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26B10E5"/>
    <w:multiLevelType w:val="multilevel"/>
    <w:tmpl w:val="9064B1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CC8391F"/>
    <w:multiLevelType w:val="multilevel"/>
    <w:tmpl w:val="38B281EA"/>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upperLetter"/>
      <w:lvlText w:val="(%3)"/>
      <w:lvlJc w:val="left"/>
      <w:pPr>
        <w:ind w:left="2160" w:hanging="360"/>
      </w:pPr>
      <w:rPr>
        <w:rFonts w:ascii="Open Sans Light" w:eastAsia="Open Sans Light" w:hAnsi="Open Sans Light" w:cs="Open Sans Light"/>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DC1425"/>
    <w:multiLevelType w:val="multilevel"/>
    <w:tmpl w:val="207E02CC"/>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47934BE"/>
    <w:multiLevelType w:val="multilevel"/>
    <w:tmpl w:val="2F32FA3A"/>
    <w:lvl w:ilvl="0">
      <w:start w:val="1"/>
      <w:numFmt w:val="lowerRoman"/>
      <w:lvlText w:val="(%1)"/>
      <w:lvlJc w:val="left"/>
      <w:pPr>
        <w:ind w:left="720" w:hanging="360"/>
      </w:pPr>
      <w:rPr>
        <w:rFonts w:ascii="Arial" w:eastAsia="Arial" w:hAnsi="Arial" w:cs="Arial"/>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B3227B7"/>
    <w:multiLevelType w:val="multilevel"/>
    <w:tmpl w:val="83A036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7D37039C"/>
    <w:multiLevelType w:val="multilevel"/>
    <w:tmpl w:val="443AEAA4"/>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DBE27DE"/>
    <w:multiLevelType w:val="multilevel"/>
    <w:tmpl w:val="A7FA93C0"/>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upperLetter"/>
      <w:lvlText w:val="(%3)"/>
      <w:lvlJc w:val="left"/>
      <w:pPr>
        <w:ind w:left="2160" w:hanging="360"/>
      </w:pPr>
      <w:rPr>
        <w:rFonts w:ascii="Open Sans Light" w:eastAsia="Open Sans Light" w:hAnsi="Open Sans Light" w:cs="Open Sans Light"/>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68690002">
    <w:abstractNumId w:val="19"/>
  </w:num>
  <w:num w:numId="2" w16cid:durableId="1454791933">
    <w:abstractNumId w:val="16"/>
  </w:num>
  <w:num w:numId="3" w16cid:durableId="810026032">
    <w:abstractNumId w:val="7"/>
  </w:num>
  <w:num w:numId="4" w16cid:durableId="1090196379">
    <w:abstractNumId w:val="2"/>
  </w:num>
  <w:num w:numId="5" w16cid:durableId="1341809244">
    <w:abstractNumId w:val="13"/>
  </w:num>
  <w:num w:numId="6" w16cid:durableId="1062562428">
    <w:abstractNumId w:val="17"/>
  </w:num>
  <w:num w:numId="7" w16cid:durableId="364598740">
    <w:abstractNumId w:val="15"/>
  </w:num>
  <w:num w:numId="8" w16cid:durableId="1161576101">
    <w:abstractNumId w:val="10"/>
  </w:num>
  <w:num w:numId="9" w16cid:durableId="1278640038">
    <w:abstractNumId w:val="8"/>
  </w:num>
  <w:num w:numId="10" w16cid:durableId="777213905">
    <w:abstractNumId w:val="11"/>
  </w:num>
  <w:num w:numId="11" w16cid:durableId="1396507181">
    <w:abstractNumId w:val="9"/>
  </w:num>
  <w:num w:numId="12" w16cid:durableId="1676348393">
    <w:abstractNumId w:val="1"/>
  </w:num>
  <w:num w:numId="13" w16cid:durableId="223376191">
    <w:abstractNumId w:val="14"/>
  </w:num>
  <w:num w:numId="14" w16cid:durableId="2087801502">
    <w:abstractNumId w:val="6"/>
  </w:num>
  <w:num w:numId="15" w16cid:durableId="209197288">
    <w:abstractNumId w:val="0"/>
  </w:num>
  <w:num w:numId="16" w16cid:durableId="1396781433">
    <w:abstractNumId w:val="3"/>
  </w:num>
  <w:num w:numId="17" w16cid:durableId="807940117">
    <w:abstractNumId w:val="18"/>
  </w:num>
  <w:num w:numId="18" w16cid:durableId="1594242825">
    <w:abstractNumId w:val="4"/>
  </w:num>
  <w:num w:numId="19" w16cid:durableId="1225215680">
    <w:abstractNumId w:val="12"/>
  </w:num>
  <w:num w:numId="20" w16cid:durableId="11862908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4F3"/>
    <w:rsid w:val="002B74F3"/>
    <w:rsid w:val="00334B81"/>
    <w:rsid w:val="00376E60"/>
    <w:rsid w:val="00491044"/>
    <w:rsid w:val="004C7D9C"/>
    <w:rsid w:val="00711F55"/>
    <w:rsid w:val="008B7B0B"/>
    <w:rsid w:val="008D7BC8"/>
    <w:rsid w:val="008F5248"/>
    <w:rsid w:val="00B22378"/>
    <w:rsid w:val="00D21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5712B"/>
  <w15:docId w15:val="{CC4EBC1D-9404-1346-9FC2-68F3F989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Open Sans Light" w:eastAsia="Open Sans Light" w:hAnsi="Open Sans Light" w:cs="Open Sans Light"/>
    </w:rPr>
    <w:tblPr>
      <w:tblStyleRowBandSize w:val="1"/>
      <w:tblStyleColBandSize w:val="1"/>
    </w:tblPr>
  </w:style>
  <w:style w:type="table" w:customStyle="1" w:styleId="a0">
    <w:basedOn w:val="TableNormal"/>
    <w:rPr>
      <w:rFonts w:ascii="Open Sans Light" w:eastAsia="Open Sans Light" w:hAnsi="Open Sans Light" w:cs="Open Sans Light"/>
    </w:rPr>
    <w:tblPr>
      <w:tblStyleRowBandSize w:val="1"/>
      <w:tblStyleColBandSize w:val="1"/>
    </w:tblPr>
  </w:style>
  <w:style w:type="paragraph" w:styleId="Header">
    <w:name w:val="header"/>
    <w:basedOn w:val="Normal"/>
    <w:link w:val="HeaderChar"/>
    <w:uiPriority w:val="99"/>
    <w:unhideWhenUsed/>
    <w:rsid w:val="00AF598D"/>
    <w:pPr>
      <w:tabs>
        <w:tab w:val="center" w:pos="4680"/>
        <w:tab w:val="right" w:pos="9360"/>
      </w:tabs>
      <w:spacing w:line="240" w:lineRule="auto"/>
    </w:pPr>
  </w:style>
  <w:style w:type="character" w:customStyle="1" w:styleId="HeaderChar">
    <w:name w:val="Header Char"/>
    <w:basedOn w:val="DefaultParagraphFont"/>
    <w:link w:val="Header"/>
    <w:uiPriority w:val="99"/>
    <w:rsid w:val="00AF598D"/>
  </w:style>
  <w:style w:type="paragraph" w:styleId="Footer">
    <w:name w:val="footer"/>
    <w:basedOn w:val="Normal"/>
    <w:link w:val="FooterChar"/>
    <w:uiPriority w:val="99"/>
    <w:unhideWhenUsed/>
    <w:rsid w:val="00AF598D"/>
    <w:pPr>
      <w:tabs>
        <w:tab w:val="center" w:pos="4680"/>
        <w:tab w:val="right" w:pos="9360"/>
      </w:tabs>
      <w:spacing w:line="240" w:lineRule="auto"/>
    </w:pPr>
  </w:style>
  <w:style w:type="character" w:customStyle="1" w:styleId="FooterChar">
    <w:name w:val="Footer Char"/>
    <w:basedOn w:val="DefaultParagraphFont"/>
    <w:link w:val="Footer"/>
    <w:uiPriority w:val="99"/>
    <w:rsid w:val="00AF598D"/>
  </w:style>
  <w:style w:type="character" w:styleId="PageNumber">
    <w:name w:val="page number"/>
    <w:basedOn w:val="DefaultParagraphFont"/>
    <w:uiPriority w:val="99"/>
    <w:semiHidden/>
    <w:unhideWhenUsed/>
    <w:rsid w:val="00AA6F66"/>
  </w:style>
  <w:style w:type="table" w:styleId="TableGrid">
    <w:name w:val="Table Grid"/>
    <w:basedOn w:val="TableNormal"/>
    <w:uiPriority w:val="39"/>
    <w:rsid w:val="00AA6F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62A0"/>
    <w:rPr>
      <w:color w:val="0000FF" w:themeColor="hyperlink"/>
      <w:u w:val="single"/>
    </w:rPr>
  </w:style>
  <w:style w:type="character" w:styleId="UnresolvedMention">
    <w:name w:val="Unresolved Mention"/>
    <w:basedOn w:val="DefaultParagraphFont"/>
    <w:uiPriority w:val="99"/>
    <w:semiHidden/>
    <w:unhideWhenUsed/>
    <w:rsid w:val="00A362A0"/>
    <w:rPr>
      <w:color w:val="605E5C"/>
      <w:shd w:val="clear" w:color="auto" w:fill="E1DFDD"/>
    </w:rPr>
  </w:style>
  <w:style w:type="character" w:styleId="FollowedHyperlink">
    <w:name w:val="FollowedHyperlink"/>
    <w:basedOn w:val="DefaultParagraphFont"/>
    <w:uiPriority w:val="99"/>
    <w:semiHidden/>
    <w:unhideWhenUsed/>
    <w:rsid w:val="00A362A0"/>
    <w:rPr>
      <w:color w:val="800080" w:themeColor="followedHyperlink"/>
      <w:u w:val="single"/>
    </w:rPr>
  </w:style>
  <w:style w:type="character" w:customStyle="1" w:styleId="Heading3Char">
    <w:name w:val="Heading 3 Char"/>
    <w:basedOn w:val="DefaultParagraphFont"/>
    <w:link w:val="Heading3"/>
    <w:uiPriority w:val="9"/>
    <w:rsid w:val="000C166C"/>
    <w:rPr>
      <w:color w:val="434343"/>
      <w:sz w:val="28"/>
      <w:szCs w:val="28"/>
    </w:rPr>
  </w:style>
  <w:style w:type="table" w:customStyle="1" w:styleId="a1">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2">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3">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4">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5">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6">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7">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8">
    <w:basedOn w:val="TableNormal"/>
    <w:pPr>
      <w:spacing w:line="240" w:lineRule="auto"/>
    </w:pPr>
    <w:rPr>
      <w:rFonts w:ascii="Open Sans Light" w:eastAsia="Open Sans Light" w:hAnsi="Open Sans Light" w:cs="Open Sans Light"/>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9013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01352"/>
    <w:pPr>
      <w:ind w:left="720"/>
      <w:contextualSpacing/>
    </w:pPr>
  </w:style>
  <w:style w:type="paragraph" w:styleId="CommentSubject">
    <w:name w:val="annotation subject"/>
    <w:basedOn w:val="CommentText"/>
    <w:next w:val="CommentText"/>
    <w:link w:val="CommentSubjectChar"/>
    <w:uiPriority w:val="99"/>
    <w:semiHidden/>
    <w:unhideWhenUsed/>
    <w:rsid w:val="00712BAA"/>
    <w:rPr>
      <w:b/>
      <w:bCs/>
    </w:rPr>
  </w:style>
  <w:style w:type="character" w:customStyle="1" w:styleId="CommentSubjectChar">
    <w:name w:val="Comment Subject Char"/>
    <w:basedOn w:val="CommentTextChar"/>
    <w:link w:val="CommentSubject"/>
    <w:uiPriority w:val="99"/>
    <w:semiHidden/>
    <w:rsid w:val="00712BAA"/>
    <w:rPr>
      <w:b/>
      <w:bCs/>
      <w:sz w:val="20"/>
      <w:szCs w:val="20"/>
    </w:rPr>
  </w:style>
  <w:style w:type="table" w:customStyle="1" w:styleId="a9">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a">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b">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c">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d">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e">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f">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f0">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f1">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f2">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f3">
    <w:basedOn w:val="TableNormal"/>
    <w:pPr>
      <w:spacing w:line="240" w:lineRule="auto"/>
    </w:pPr>
    <w:rPr>
      <w:rFonts w:ascii="Open Sans Light" w:eastAsia="Open Sans Light" w:hAnsi="Open Sans Light" w:cs="Open Sans Light"/>
    </w:rPr>
    <w:tblPr>
      <w:tblStyleRowBandSize w:val="1"/>
      <w:tblStyleColBandSize w:val="1"/>
    </w:tblPr>
  </w:style>
  <w:style w:type="table" w:customStyle="1" w:styleId="af4">
    <w:basedOn w:val="TableNormal"/>
    <w:pPr>
      <w:spacing w:line="240" w:lineRule="auto"/>
    </w:pPr>
    <w:rPr>
      <w:rFonts w:ascii="Open Sans Light" w:eastAsia="Open Sans Light" w:hAnsi="Open Sans Light" w:cs="Open Sans Light"/>
    </w:rPr>
    <w:tblPr>
      <w:tblStyleRowBandSize w:val="1"/>
      <w:tblStyleColBandSize w:val="1"/>
    </w:tblPr>
  </w:style>
  <w:style w:type="numbering" w:customStyle="1" w:styleId="CurrentList1">
    <w:name w:val="Current List1"/>
    <w:uiPriority w:val="99"/>
    <w:rsid w:val="00055119"/>
  </w:style>
  <w:style w:type="character" w:customStyle="1" w:styleId="Heading1Char">
    <w:name w:val="Heading 1 Char"/>
    <w:basedOn w:val="DefaultParagraphFont"/>
    <w:link w:val="Heading1"/>
    <w:uiPriority w:val="9"/>
    <w:rsid w:val="009F18A8"/>
    <w:rPr>
      <w:sz w:val="40"/>
      <w:szCs w:val="40"/>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Open Sans Light" w:eastAsia="Open Sans Light" w:hAnsi="Open Sans Light" w:cs="Open Sans Light"/>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on.harrer@entropy-dat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ZCr0pIAlnSguImcT2XUV4dazA==">CgMxLjAyDmguNGM5a2hvNTZldDZoMglpZC5namRneHMyCmlkLjMwajB6bGwyCWguMmV0OTJwMDgAciExZ0VsNzl3QkpSNWh0TGh4VkRLajdDS3B0TEQ5ZmZMTjU=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43425daf-2a5f-4c1b-910e-08b6ba97065a" xsi:nil="true"/>
    <lcf76f155ced4ddcb4097134ff3c332f xmlns="ec1ab7ee-fca9-462f-9d49-1e274fafeb4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AF2AFA042A5C48BF2EC6D76CAA79E4" ma:contentTypeVersion="13" ma:contentTypeDescription="Create a new document." ma:contentTypeScope="" ma:versionID="62cc27687ab594518f606970f3eac439">
  <xsd:schema xmlns:xsd="http://www.w3.org/2001/XMLSchema" xmlns:xs="http://www.w3.org/2001/XMLSchema" xmlns:p="http://schemas.microsoft.com/office/2006/metadata/properties" xmlns:ns2="ec1ab7ee-fca9-462f-9d49-1e274fafeb4b" xmlns:ns3="43425daf-2a5f-4c1b-910e-08b6ba97065a" targetNamespace="http://schemas.microsoft.com/office/2006/metadata/properties" ma:root="true" ma:fieldsID="1d7a6a780d9a00dbe0f3ef85cc35b602" ns2:_="" ns3:_="">
    <xsd:import namespace="ec1ab7ee-fca9-462f-9d49-1e274fafeb4b"/>
    <xsd:import namespace="43425daf-2a5f-4c1b-910e-08b6ba9706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ab7ee-fca9-462f-9d49-1e274faf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7a7e071-dc4e-4393-a725-7b917a7cfc0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425daf-2a5f-4c1b-910e-08b6ba9706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8498b60-59b3-416a-a88d-063e8461aefb}" ma:internalName="TaxCatchAll" ma:showField="CatchAllData" ma:web="43425daf-2a5f-4c1b-910e-08b6ba9706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4DC332-9CD5-43E0-B0F7-2C10FC616C5B}">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B9C8C4E-5C5B-438A-9B60-B633D0445B0B}">
  <ds:schemaRefs>
    <ds:schemaRef ds:uri="http://schemas.microsoft.com/office/2006/metadata/properties"/>
    <ds:schemaRef ds:uri="http://schemas.microsoft.com/office/infopath/2007/PartnerControls"/>
    <ds:schemaRef ds:uri="43425daf-2a5f-4c1b-910e-08b6ba97065a"/>
    <ds:schemaRef ds:uri="ec1ab7ee-fca9-462f-9d49-1e274fafeb4b"/>
  </ds:schemaRefs>
</ds:datastoreItem>
</file>

<file path=customXml/itemProps4.xml><?xml version="1.0" encoding="utf-8"?>
<ds:datastoreItem xmlns:ds="http://schemas.openxmlformats.org/officeDocument/2006/customXml" ds:itemID="{2B5A7819-4DF5-4FE0-8D73-03B77070E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ab7ee-fca9-462f-9d49-1e274fafeb4b"/>
    <ds:schemaRef ds:uri="43425daf-2a5f-4c1b-910e-08b6ba970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834</Words>
  <Characters>4754</Characters>
  <Application>Microsoft Office Word</Application>
  <DocSecurity>0</DocSecurity>
  <Lines>39</Lines>
  <Paragraphs>11</Paragraphs>
  <ScaleCrop>false</ScaleCrop>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Kaveesha</dc:creator>
  <cp:lastModifiedBy>Jochen Christ</cp:lastModifiedBy>
  <cp:revision>5</cp:revision>
  <dcterms:created xsi:type="dcterms:W3CDTF">2024-10-08T18:11:00Z</dcterms:created>
  <dcterms:modified xsi:type="dcterms:W3CDTF">2026-03-30T16:54:00Z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0x010100BFAF2AFA042A5C48BF2EC6D76CAA79E4</vt:lpwstr>
  </property>
  <property fmtid="{D5CDD505-2E9C-101B-9397-08002B2CF9AE}" pid="3" name="MediaServiceImageTags">
    <vt:lpwstr/>
  </property>
</Properties>
</file>